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BALINT MATYUS</w:t>
            </w:r>
          </w:p>
          <w:p w:rsidR="00C275A3" w:rsidRDefault="00A96AEC" w:rsidP="00C275A3">
            <w:pPr>
              <w:pStyle w:val="Hallgatokepzes"/>
            </w:pPr>
            <w:r>
              <w:t>Business Information Technologist</w:t>
            </w:r>
            <w:r>
              <w:br/>
            </w:r>
            <w:r w:rsidR="00E77B23">
              <w:t>BSc, 4.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BALAZS ARVA</w:t>
            </w:r>
          </w:p>
          <w:p w:rsidR="00DB4822" w:rsidRDefault="00C275A3" w:rsidP="004D7940">
            <w:pPr>
              <w:pStyle w:val="Hallgatokepzes"/>
            </w:pPr>
            <w:r>
              <w:t>Business Information Technologist</w:t>
            </w:r>
            <w:r w:rsidR="00A96AEC">
              <w:br/>
              <w:t>BSc, 4.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Laszlo Mohacsi</w:t>
            </w:r>
          </w:p>
          <w:p w:rsidR="00DB4822" w:rsidRDefault="00DB4822" w:rsidP="00E11062">
            <w:pPr>
              <w:pStyle w:val="Konzulensek"/>
            </w:pPr>
            <w:r w:rsidRPr="00DB4822">
              <w:t>assistant lecturer,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Business aspects of tendencies of videogames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How do videogame developers, salesmen and of course videogame players themselves react for the changes of tendencies generated by technological development in the XXI. century? Nowadays everyone can get videogames easily, and not at least because it’s free, but according to that how can the developer companies achieve their desired profitmaximum? The goal of our thesis is to get answers to the previous questions.</w:t>
      </w:r>
    </w:p>
    <w:p>
      <w:pPr>
        <w:pBdr/>
        <w:spacing w:before="240" w:after="240" w:line="240" w:lineRule="auto"/>
        <w:ind w:left="0" w:right="0"/>
        <w:jc w:val="left"/>
      </w:pPr>
      <w:r>
        <w:rPr>
          <w:color w:val="000000"/>
          <w:sz w:val="24"/>
          <w:szCs w:val="24"/>
        </w:rPr>
        <w:t xml:space="preserve">Our hypothesis is that during the trend changes, the informatics offer more and more opportunities, and thanks to that, it is becoming more and more popular among those who wish to play videogames. Reviewing the most important milestones in the past decades, the currently used tools, softwares and the technology opportunities of the future, it is assumed, that the videogames are, and will be able to break into new market segments and then not only “everyday-users” will be their target audience, but the ordinary users as well.</w:t>
      </w:r>
    </w:p>
    <w:p>
      <w:pPr>
        <w:pBdr/>
        <w:spacing w:before="240" w:after="240" w:line="240" w:lineRule="auto"/>
        <w:ind w:left="0" w:right="0"/>
        <w:jc w:val="left"/>
      </w:pPr>
      <w:r>
        <w:rPr>
          <w:color w:val="000000"/>
          <w:sz w:val="24"/>
          <w:szCs w:val="24"/>
        </w:rPr>
        <w:t xml:space="preserve">In the thesis we mentioned a short review about the development of the videogames in 50 years time and the competition between personal computers and consoles, introducing the major milestones in the game in terms of ideas and technologies.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095311">
    <w:multiLevelType w:val="hybridMultilevel"/>
    <w:lvl w:ilvl="0" w:tplc="934437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095311">
    <w:abstractNumId w:val="540953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8653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