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KEMPF ANNA</w:t>
            </w:r>
          </w:p>
          <w:p w:rsidR="00C275A3" w:rsidRDefault="00A96AEC" w:rsidP="00C275A3">
            <w:pPr>
              <w:pStyle w:val="Hallgatokepzes"/>
            </w:pPr>
            <w:r>
              <w:t>Vezetés szervezés</w:t>
            </w:r>
            <w:r>
              <w:br/>
            </w:r>
            <w:r w:rsidR="00E77B23">
              <w:t>MSc, 1.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TOMBÁCZ DÓRA KATALIN</w:t>
            </w:r>
          </w:p>
          <w:p w:rsidR="00DB4822" w:rsidRDefault="00C275A3" w:rsidP="004D7940">
            <w:pPr>
              <w:pStyle w:val="Hallgatokepzes"/>
            </w:pPr>
            <w:r>
              <w:t/>
            </w:r>
            <w:r w:rsidR="00A96AEC">
              <w:br/>
              <w:t>BSc, 6.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Gazdálkodástudományi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Veigl Helga</w:t>
            </w:r>
          </w:p>
          <w:p w:rsidR="00DB4822" w:rsidRDefault="00DB4822" w:rsidP="00E11062">
            <w:pPr>
              <w:pStyle w:val="Konzulensek"/>
            </w:pPr>
            <w:r w:rsidRPr="00DB4822">
              <w:t>PhD hallgató (BCE - Jövőkutatás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Európa villamosenergia ellátása Afrikából- egy lehetséges jövő?</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emberi tevékenység környezeti hatásainak csökkentése és egyben a megújuló erőforrások alkalmazásának előre törése a hosszú távú fenntarthatóság szempontjából kulcsfontosságú.</w:t>
      </w:r>
    </w:p>
    <w:p>
      <w:pPr>
        <w:pBdr/>
        <w:spacing w:before="240" w:after="240" w:line="240" w:lineRule="auto"/>
        <w:ind w:left="0" w:right="0"/>
        <w:jc w:val="left"/>
      </w:pPr>
      <w:r>
        <w:rPr>
          <w:color w:val="000000"/>
          <w:sz w:val="24"/>
          <w:szCs w:val="24"/>
        </w:rPr>
        <w:br/>
        <w:t xml:space="preserve">2010-2011 fordulóján elöntötték a két bekezdéses rövid cikkek a sajtót a hírrel: az afrikai térségből fog az európai unió olcsó napenergiát importálni. A projekt neve DESERTEC EU-MENA, mely a közel-keleti és észak-afrikai sivatagos térségben szoláris erőművek építésének tervezete. A kezdeményezés a napsütéses órák magas számát használná ki, és elektromos áramot termelne belőle. Ezt a projektet és megvalósulásának kérdéskörét vizsgáltuk meg.</w:t>
      </w:r>
    </w:p>
    <w:p>
      <w:pPr>
        <w:pBdr/>
        <w:spacing w:before="240" w:after="240" w:line="240" w:lineRule="auto"/>
        <w:ind w:left="0" w:right="0"/>
        <w:jc w:val="left"/>
      </w:pPr>
      <w:r>
        <w:rPr>
          <w:color w:val="000000"/>
          <w:sz w:val="24"/>
          <w:szCs w:val="24"/>
        </w:rPr>
        <w:br/>
        <w:t xml:space="preserve">Úgy véljük, hogy a dolgozat témája aktuális kérdést dolgoz fel. A DESERTEC projekt nagy volumenű beruházásként a jövőben jelentős hatással lenne az energetikai piacra egy környezetbarát, tiszta energiát termelő technológia alkalmazásával. Azonban jelenlegi fázisában egy nagyon vitatott és rendkívül komplex elképzelés, amely számos szakmai vita forrása. Ezek miatt fontos szakmai értékelése, a várható előnyök és hátrányok elemzése, lehetőségek és buktatók feltárása.</w:t>
      </w:r>
      <w:r>
        <w:rPr>
          <w:color w:val="000000"/>
          <w:sz w:val="24"/>
          <w:szCs w:val="24"/>
        </w:rPr>
        <w:br/>
        <w:t xml:space="preserve">A DESERTEC projekt egy nagyon vitatott és rendkívül komplex elképzelés, amely számos szakmai vita forrása. Ezek miatt fontos szakmai értékelése, a várható előnyök és hátrányok elemzése, lehetőségek és buktatók feltárása.</w:t>
      </w:r>
    </w:p>
    <w:p>
      <w:pPr>
        <w:pBdr/>
        <w:spacing w:before="240" w:after="240" w:line="240" w:lineRule="auto"/>
        <w:ind w:left="0" w:right="0"/>
        <w:jc w:val="left"/>
      </w:pPr>
      <w:r>
        <w:rPr>
          <w:color w:val="000000"/>
          <w:sz w:val="24"/>
          <w:szCs w:val="24"/>
        </w:rPr>
        <w:br/>
        <w:t xml:space="preserve">Szerkezetét tekintve az elemzés első részében az aktuális feltételeket valamint jövőre vonatkozó előrejelzéseket vizsgáltuk Bemutattuk a gazdasági környezetet, amely létrehozta a projektet és befolyásolni fogja megvalósulása esetén,az EU energiafelhasználását és annak várható alakulását, valamint a megújuló erőforrások alkalmazását elemeztük. Ezek után kutatásunk második részében a DESERTEC EU-MENA projektet vizsgáltuk meg közelebbről, s háttérismeretek alapos körbejárása után készítettünk négy szcenáriót a projekt lehetséges kimeneteleiről 2040-re.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47912">
    <w:multiLevelType w:val="hybridMultilevel"/>
    <w:lvl w:ilvl="0" w:tplc="34066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47912">
    <w:abstractNumId w:val="153479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406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