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FARKAS</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Varga</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following program contains Product Placement- a.k.a. entering of the Product Placement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is about a marketing communication topic. I am analyzing the appearance of the product placement, and the improvement of it on the Hungarian media market. Besides it is an innovative promotional tool, it is a unique phenomenon of the mediaeconomics, through the roles of the parties, and change of the classical advertising cashflow. The main issue of the study is, how can the product placement develope on the Hungarian market, and what relevancy coult it has among the marketing communication mix.</w:t>
      </w:r>
      <w:r>
        <w:rPr>
          <w:color w:val="000000"/>
          <w:sz w:val="24"/>
          <w:szCs w:val="24"/>
        </w:rPr>
        <w:br/>
        <w:t xml:space="preserve">After analyzing the classical televison ad spot, we can see it has reduced efficiency, due to the technological developement and the negative attitudes of the consumers. However the interest of the advertisers is to reach the consumers with their messages, and media owners have to insure the income of the advertising as well. The new Hungarian medialaw is clear about the product placement, so this tool is a new opportunity for the members of the market. The main difference is the content producer, the production company can get return on the advertisements, so the media owner doesn’t receive the whole income.</w:t>
      </w:r>
      <w:r>
        <w:rPr>
          <w:color w:val="000000"/>
          <w:sz w:val="24"/>
          <w:szCs w:val="24"/>
        </w:rPr>
        <w:br/>
        <w:t xml:space="preserve">In the second part of my study, I am detailing the relationship between the production companies, the media owners and the advertisers. I describe how does the product placement affects these members, how can this promotional tool be a real opportunity for them, and what details must they pay attention. Then I review the results of some domestic and international researches about the product placement, and identify some planning factors of this ad type.</w:t>
      </w:r>
      <w:r>
        <w:rPr>
          <w:color w:val="000000"/>
          <w:sz w:val="24"/>
          <w:szCs w:val="24"/>
        </w:rPr>
        <w:br/>
        <w:t xml:space="preserve">The product placement can not become a determining component of the marketing communication mix int he near future. The market is in a learning stage right now, long-term cooperations are necessary among the market members. The Hungarian regulatory institute of media, the NMHH has to provide an educational attitude and has to teach the members the right usage of this advertising tool. From the communicational aspect product placement is worthy used as a part of an integrated marketing campaign, due to its limits. The advertisers can not provide several information with the placement, they can only show a few brand element to the consumer, so using this promotional tool is only worth for products and services with strong brand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23114">
    <w:multiLevelType w:val="hybridMultilevel"/>
    <w:lvl w:ilvl="0" w:tplc="39229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23114">
    <w:abstractNumId w:val="64823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363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