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TURÓCZI</w:t>
            </w:r>
          </w:p>
          <w:p w:rsidR="00C275A3" w:rsidRDefault="00A96AEC" w:rsidP="00C275A3">
            <w:pPr>
              <w:pStyle w:val="Hallgatokepzes"/>
            </w:pPr>
            <w:r>
              <w:t>marketing</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ESZTER LILLA TÓTH</w:t>
            </w:r>
          </w:p>
          <w:p w:rsidR="00DB4822" w:rsidRDefault="00C275A3" w:rsidP="004D7940">
            <w:pPr>
              <w:pStyle w:val="Hallgatokepzes"/>
            </w:pPr>
            <w:r>
              <w:t>Management and leadership</w:t>
            </w:r>
            <w:r w:rsidR="00A96AEC">
              <w:br/>
              <w:t>MSc, 1.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Piskóti</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Everybody would like to have an electric car, at least they do not know - the future of the electric cars, with a focus on the consumer behaviour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analysed the consumer behaviour related to Electric Cars (EC), and proposed a possible launch method for the Hungarian market. We focused on the possibility of purchasing ECs by the Hungarians and if there is a high chance, what should be the timing. In order to answer the questions we chose secondary and primer research methods. The secondary sources were related to the analysis of the current macroeconomics situation, and the general consumer trends, while the main purpose of the primer research was to get information about the Hungarian consumers’ approach about the electric cars. In the study we discuss an operation plan about how the EC’s can have been spread all over Budapest.</w:t>
      </w:r>
    </w:p>
    <w:p>
      <w:pPr>
        <w:widowControl w:val="on"/>
        <w:pBdr/>
        <w:spacing w:before="240" w:after="240" w:line="240" w:lineRule="auto"/>
        <w:ind w:left="0" w:right="0"/>
        <w:jc w:val="left"/>
      </w:pPr>
      <w:r>
        <w:rPr>
          <w:color w:val="000000"/>
          <w:sz w:val="24"/>
          <w:szCs w:val="24"/>
        </w:rPr>
        <w:t xml:space="preserve">Based on our secondary researches verifiable, that the Hungarian community is in general afraid of the innovations, avoids the uncertainty, prefer to own subjects, instead of renting it, due to its status-symbol. The eco-friendly behaviour and the environment protection are not priorities for them. The marketing communication’s primary challenge is to make the EC’s well-known in general. We have chosen as primary target groups the innovators, early adopters, prestige greens, upper class and the successful professionals.</w:t>
      </w:r>
    </w:p>
    <w:p>
      <w:pPr>
        <w:widowControl w:val="on"/>
        <w:pBdr/>
        <w:spacing w:before="240" w:after="240" w:line="240" w:lineRule="auto"/>
        <w:ind w:left="0" w:right="0"/>
        <w:jc w:val="left"/>
      </w:pPr>
      <w:r>
        <w:rPr>
          <w:color w:val="000000"/>
          <w:sz w:val="24"/>
          <w:szCs w:val="24"/>
        </w:rPr>
        <w:t xml:space="preserve">Our research question is the following: How do the Hungarian consumers approach to the electric cars and how this attitude can have been changed in the future. The anterior one was analysed by the secondary researches, too, nevertheless, in order to prove our statement we used data of the primer researches, also - focus group, deep interview and questionnaire. Based on the research the Hungarian customers do not know enough the electric cars, furthermore we did not find a significant correlation between the level of knowledge and any other consumer’s attribute. However during their lack of knowledge, they think these products are eco-friendly, state-of-the-art ones, although really expensive and the country suffers lack of well-build infrastructure.</w:t>
      </w:r>
    </w:p>
    <w:p>
      <w:pPr>
        <w:widowControl w:val="on"/>
        <w:pBdr/>
        <w:spacing w:before="240" w:after="240" w:line="240" w:lineRule="auto"/>
        <w:ind w:left="0" w:right="0"/>
        <w:jc w:val="left"/>
      </w:pPr>
      <w:r>
        <w:rPr>
          <w:color w:val="000000"/>
          <w:sz w:val="24"/>
          <w:szCs w:val="24"/>
        </w:rPr>
        <w:t xml:space="preserve">Our hypothesis was proved by our research, that the awareness is really low. Thus in order to improve this market we need time, due to the current economic situation, low income level and the EC producer companies’ priorities on other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99407">
    <w:multiLevelType w:val="hybridMultilevel"/>
    <w:lvl w:ilvl="0" w:tplc="78255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99407">
    <w:abstractNumId w:val="52799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341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