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BAKONYI</w:t>
            </w:r>
          </w:p>
          <w:p w:rsidR="00C275A3" w:rsidRDefault="00A96AEC" w:rsidP="00C275A3">
            <w:pPr>
              <w:pStyle w:val="Hallgatokepzes"/>
            </w:pPr>
            <w:r>
              <w:t>leadership and management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Buzder Lantos</w:t>
            </w:r>
          </w:p>
          <w:p w:rsidR="00DB4822" w:rsidRDefault="00DB4822" w:rsidP="00E11062">
            <w:pPr>
              <w:pStyle w:val="Konzulensek"/>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does obstruct strategy making? - The answer of causal ambiguity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does obstruct strategy making in the company? It is causal ambiguity. This is an informational problem which means the direct linkage between resources and performance is not perfectly identifiable. Companies use information channels to transmit information about resources during the strategy making process.</w:t>
      </w:r>
      <w:r>
        <w:rPr>
          <w:color w:val="000000"/>
          <w:sz w:val="24"/>
          <w:szCs w:val="24"/>
        </w:rPr>
        <w:br/>
        <w:t xml:space="preserve">In my paper I identify centralized vs. decentralized and formal vs. informal channels which are determined by the strength and scope of causal ambiguity. A company which does not use the adequate information channels according to causal ambiguity, it also can be successful however it might lose some benefits in strategy making or innovation because it might loose some information about resources or its information system is too costly.</w:t>
      </w:r>
      <w:r>
        <w:rPr>
          <w:color w:val="000000"/>
          <w:sz w:val="24"/>
          <w:szCs w:val="24"/>
        </w:rPr>
        <w:br/>
        <w:t xml:space="preserve">In the last part of the paper in the theoretical basis of power theory it is described why people of the company can be motivated to obstruct the strategy making intentionally. They are motivated because they focus on the resources of their own subunit (operational units and strategic headquarter) despite of the interests of the whole company. To realize this they are helped by the inadequate information channels.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68544">
    <w:multiLevelType w:val="hybridMultilevel"/>
    <w:lvl w:ilvl="0" w:tplc="73072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68544">
    <w:abstractNumId w:val="23768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623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