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ÁGOTA PFENING</w:t>
            </w:r>
          </w:p>
          <w:p w:rsidR="00C275A3" w:rsidRDefault="00A96AEC" w:rsidP="00C275A3">
            <w:pPr>
              <w:pStyle w:val="Hallgatokepzes"/>
            </w:pPr>
            <w:r>
              <w:t>Tourism and Hospitality (BSc)</w:t>
            </w:r>
            <w:r>
              <w:br/>
            </w:r>
            <w:r w:rsidR="00E77B23">
              <w:t>BSc,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Melinda Jászberényi, Dr. </w:t>
            </w:r>
          </w:p>
          <w:p w:rsidR="00DB4822" w:rsidRDefault="00DB4822" w:rsidP="00E11062">
            <w:pPr>
              <w:pStyle w:val="Konzulensek"/>
            </w:pPr>
            <w:r w:rsidRPr="00DB4822">
              <w:t> 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Improvement opportunities for the touristic image of Budapest - The role of public transport development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research paper aims at providing recommendations for improving Budapest’s touristic image in order to increase the touristic revenues through development in the capital’s public transport system. Firstly, an image analysis is implemented to define the kind of Budapest-picture that appears among inhabitants, domestic and foreign visitors. Secondly, the role of public transport in Budapest’s tourism is analysed as the major supply industry of tourism in the interest of identifying the most urgent questions regarding the tourism-focused development of Budapest’s public transport system.</w:t>
      </w:r>
    </w:p>
    <w:p>
      <w:pPr>
        <w:widowControl w:val="on"/>
        <w:pBdr/>
        <w:spacing w:before="240" w:after="240" w:line="240" w:lineRule="auto"/>
        <w:ind w:left="0" w:right="0"/>
        <w:jc w:val="left"/>
      </w:pPr>
      <w:r>
        <w:rPr>
          <w:color w:val="000000"/>
          <w:sz w:val="24"/>
          <w:szCs w:val="24"/>
        </w:rPr>
        <w:t xml:space="preserve">Therefore, the first section describes the global trends and motivations of city break tourism; the features of the recent touristic image of Budapest and the actual conditions of its public transport system. In the second section, the results of primary research are introduced as questionnaires, target group discussions and interviews with professionals.</w:t>
      </w:r>
    </w:p>
    <w:p>
      <w:pPr>
        <w:widowControl w:val="on"/>
        <w:pBdr/>
        <w:spacing w:before="240" w:after="240" w:line="240" w:lineRule="auto"/>
        <w:ind w:left="0" w:right="0"/>
        <w:jc w:val="left"/>
      </w:pPr>
      <w:r>
        <w:rPr>
          <w:color w:val="000000"/>
          <w:sz w:val="24"/>
          <w:szCs w:val="24"/>
        </w:rPr>
        <w:t xml:space="preserve">As a conclusion, recently, there is no definite and united existing image of Budapest due to influences from post-socialist era, expansion of low-cost carriers, lack of co-operation and financing. However, the conscious work of Budapest’s tourism office is praised and is resulting in effective brand building. In my view, the success is still behind due to the semi-positive feedback damaged by the unsolved public transport system. As for my view, the development of Budapest’s public transport would open the door to creating newer attractions, reducing congestion and pollution, and avoiding derogatory effects that occur from using the public transport system. I point out three main directions for the tourism-focused development of Budapest’s public transport: improvement of general preconditions, introduction of electronic payment system and creating shuttle line service between the city center and the Liszt Ferenc International Airport.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77058">
    <w:multiLevelType w:val="hybridMultilevel"/>
    <w:lvl w:ilvl="0" w:tplc="84803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77058">
    <w:abstractNumId w:val="428770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80854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