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SCHÄFER</w:t>
            </w:r>
          </w:p>
          <w:p w:rsidR="00C275A3" w:rsidRDefault="00A96AEC" w:rsidP="00C275A3">
            <w:pPr>
              <w:pStyle w:val="Hallgatokepzes"/>
            </w:pPr>
            <w:r>
              <w:t>Mathematics of Finance and Insurance</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Olivér Németh</w:t>
            </w:r>
          </w:p>
          <w:p w:rsidR="00DB4822" w:rsidRDefault="00DB4822" w:rsidP="00E11062">
            <w:pPr>
              <w:pStyle w:val="Konzulensek"/>
            </w:pPr>
            <w:r w:rsidRPr="00DB4822">
              <w:t>  professor’s assistant ,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Politycal Business Cycle in terms of the Monetary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do we mean under Political Business Cycle (PBC) ? I think, It is necessary to give a detailed description before we get absorbed in the subject. PBC is a Concept that politicians manipulate an economy (usually by increasing or decreasing money supply) to achieve personal ends, especially during an election period.</w:t>
      </w:r>
    </w:p>
    <w:p>
      <w:pPr>
        <w:pBdr/>
        <w:spacing w:before="240" w:after="240" w:line="240" w:lineRule="auto"/>
        <w:ind w:left="0" w:right="0"/>
        <w:jc w:val="left"/>
      </w:pPr>
      <w:r>
        <w:rPr>
          <w:color w:val="000000"/>
          <w:sz w:val="24"/>
          <w:szCs w:val="24"/>
        </w:rPr>
        <w:t xml:space="preserve">My dissertation is based on the antagonism of the theoretical background and the phenomenon what we experience in reality. We would suppose that after joining the EMU, the fiscal manipulation would disappeare, but in reality, it’s not the case. The explanation for that could be that being a member of the union means the end of the necessity to fulfil fiscal requirements. More over we can notice several differencies between the members. To understand, what causes the differencies of the fiscal results, we have to pay more attention to special elements which characterises countries. This dissertation follows chronogically the results of the famous studies, and finishes its consequence emphasising the study of Georgious Efthyvoulu.</w:t>
      </w:r>
    </w:p>
    <w:p>
      <w:pPr>
        <w:pBdr/>
        <w:spacing w:before="240" w:after="240" w:line="240" w:lineRule="auto"/>
        <w:ind w:left="0" w:right="0"/>
        <w:jc w:val="left"/>
      </w:pPr>
      <w:r>
        <w:rPr>
          <w:color w:val="000000"/>
          <w:sz w:val="24"/>
          <w:szCs w:val="24"/>
        </w:rPr>
        <w:br/>
        <w:t xml:space="preserve">Now, let’s list the most impressive factors considered to be relevant in the evolution of the phenomenon. The first differentiating factor is the age of the democracy. Generally it is thought that PBC appears in young democracies. The second element is the rate of the transparency: The more we can haul up governers for making decisions, the less they can abuse with their possibilities. It is also important to mention the intensity of the political competitiveness. At low measure of intensity, monetary devices are used, while in case of the opposite, governers prefer fiscal manipulation.Finally, we’ve arrived to the keypoint of my dissertation: countries waiting for the integration into the European Monetary Union and those, which already uses euro shows completely different results in our subject. The differencies can be explained by the different requirements they have. The Pact has several points that has to be clarified, otherwise it makes possible to the countries to slacken their fiscal strictness.</w:t>
      </w:r>
    </w:p>
    <w:p>
      <w:pPr>
        <w:pBdr/>
        <w:spacing w:before="240" w:after="240" w:line="240" w:lineRule="auto"/>
        <w:ind w:left="0" w:right="0"/>
        <w:jc w:val="left"/>
      </w:pPr>
      <w:r>
        <w:rPr>
          <w:color w:val="000000"/>
          <w:sz w:val="24"/>
          <w:szCs w:val="24"/>
        </w:rPr>
        <w:t xml:space="preserve">The cathegorization of membercountries by the factors mentioned above would help us get a more detailed picture of the nature and differencies of PBC. I hope that my dissertation will encourage people to set questions regarding the subject, thus motivating them to analyse the problem in other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27799">
    <w:multiLevelType w:val="hybridMultilevel"/>
    <w:lvl w:ilvl="0" w:tplc="96215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27799">
    <w:abstractNumId w:val="34927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485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