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SZABÓ</w:t>
            </w:r>
          </w:p>
          <w:p w:rsidR="00C275A3" w:rsidRDefault="00A96AEC" w:rsidP="00C275A3">
            <w:pPr>
              <w:pStyle w:val="Hallgatokepzes"/>
            </w:pPr>
            <w:r>
              <w:t>teacher Training</w:t>
            </w:r>
            <w:r>
              <w:br/>
            </w:r>
            <w:r w:rsidR="00E77B23">
              <w:t>BA, 5. semester</w:t>
            </w:r>
          </w:p>
          <w:p w:rsidR="00C265CE" w:rsidRPr="009E5FF1" w:rsidRDefault="00E77B23" w:rsidP="00C275A3">
            <w:pPr>
              <w:pStyle w:val="Hallgatokepzes"/>
              <w:rPr>
                <w:b/>
                <w:caps/>
              </w:rPr>
            </w:pPr>
            <w:r>
              <w:t>Selye János University</w:t>
            </w:r>
            <w:r w:rsidR="00C275A3">
              <w:br/>
            </w:r>
            <w:r w:rsidR="00DB4822">
              <w:t>Faculty of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PaedDr. Beáta Dobay</w:t>
            </w:r>
          </w:p>
          <w:p w:rsidR="00DB4822" w:rsidRDefault="00DB4822" w:rsidP="00E11062">
            <w:pPr>
              <w:pStyle w:val="Konzulensek"/>
            </w:pPr>
            <w:r w:rsidRPr="00DB4822">
              <w:t>Research worker,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of the school camps to the sport tourism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work we try to show the impact of the school camps to the sport tourism. We try to define what sport tourism is, because it' s one of the most dynamically improving touristic sectors. Our aim is to present two different camps from two different schools, from Jóka and from Szenc. Furthermore we show the differences between them. We believe that the experiences gained in the youth effects the traveling habits in older age. We assume that in the summer the predominant targets are seaside locations, and in the winter the domestic leisure complexes. We gained data from camps from 2006 to 2010. We used MS Excel to make the numbers easily understandable. We used official questionnaires made by the MSTT (n=233). From the results we can declare, that in Jóka people take more advantages from the given chances than in Szenc. 78% of the respondents travels in the summer, and 76% in the winter. 67% of asked people travels every year, or every second year, but only 43% travels in the winter. 61% of respondents choose always places near water. The conclusion is, that the experiences gained in the youth effects the traveling habits in adulthood, so it' s very important for children to take part in the camps organized by schools.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60690">
    <w:multiLevelType w:val="hybridMultilevel"/>
    <w:lvl w:ilvl="0" w:tplc="595433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60690">
    <w:abstractNumId w:val="482606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1317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