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KOVÁCS ZSÓFIA</w:t>
            </w:r>
          </w:p>
          <w:p w:rsidR="00C275A3" w:rsidRDefault="00A96AEC" w:rsidP="00C275A3">
            <w:pPr>
              <w:pStyle w:val="Hallgatokepzes"/>
            </w:pPr>
            <w:r>
              <w:t>jogász</w:t>
            </w:r>
            <w:r>
              <w:br/>
            </w:r>
            <w:r w:rsidR="00E77B23">
              <w:t>Osztatlan, 10.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Pázmány Péter Katolikus Egyetem</w:t>
            </w:r>
            <w:r w:rsidR="00C275A3">
              <w:br/>
            </w:r>
            <w:r w:rsidR="00DB4822">
              <w:t>Jog- és Államtudományi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Konzulens: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Jobbágyi Gábor</w:t>
            </w:r>
          </w:p>
          <w:p w:rsidR="00DB4822" w:rsidRDefault="00DB4822" w:rsidP="00E11062">
            <w:pPr>
              <w:pStyle w:val="Konzulensek"/>
            </w:pPr>
            <w:r w:rsidRPr="00DB4822">
              <w:t>tanszékvezető egyetemi tanár, PPKE JÁK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Béranyaság-dajkaanyaság - érvek és ellenérvek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béranyaság és dajkaanyaság vitatott területét vizsgálom dolgozatomban – kitérve a jog, etika, pszichológia, szociológia tudományterületei által felvetett kérdéskörökre. A téma aktualitását adja, hogy hazánkban a szabályozás hiányában jelenleg is kétséges a pótanyaság intézményének megítélése.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fogalmi elhatárolás és a reprodukciós lehetőségek elemzésével vázoltam fel a tárgykör alapjait. Ezt követően a konkuráló érdekeket és a szülői státusz elméleti modelljeit mutatom be, melyek mentén állást foglaltak a nemzetközi szabályozás és a bírói döntések megszületésekor. A kikényszeríthetőség, az önrendelkezési jog és az utódnemzés szabadságának jogi szempontból történő tanulmányozását is elvégzem. Az etikai aggályok közül a meggondolás lehetőségét, a családtervezést, az anyaság kérdését és a kompenzáció problémáját emeltem ki. Célul tűzöm ki a dajkaanyaság által a személyiségre gyakorolt pszichológiai hatások, valamint a diszkrimináció és vallás szemszögéből történő szociológiai dilemmák felvetését is.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 pótanyaság hazai jogi körülményeinek bemutatása mellett fontosnak tartottam a nemzetközi helyzetre vonatkozó széles kitekintést is. Az Amerikai Egyesült Államok, az Egyesült Királyság, Írország, Németország, Franciaország, Hollandia és India gyakorlatát vizsgáltam át – jogesetekkel alátámasztva a dajkaanyaság összetett kérdését érintő szabályozás nehézségeit. Végül lényegesnek találtam a gyermekek és szülők jogainak, az örökbefogadásnak és kapcsolattartásnak a hazai és nemzetközi áttekintését a dajkaanyaság tükrében.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   Azzal az elhatározással készítettem a pályamunkámat, hogy összetett képet nyújtsak a pótanyaság témaköréről és feltegyem a legkényesebb kérdéseket is. A kérdések már megfogalmazódtak – a válaszok még váratnak magukra?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0328888">
    <w:multiLevelType w:val="hybridMultilevel"/>
    <w:lvl w:ilvl="0" w:tplc="15062227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0328888">
    <w:abstractNumId w:val="9032888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5284574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