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BOTÓ PÁL</w:t>
            </w:r>
          </w:p>
          <w:p w:rsidR="00C275A3" w:rsidRDefault="00A96AEC" w:rsidP="00C275A3">
            <w:pPr>
              <w:pStyle w:val="Hallgatokepzes"/>
            </w:pPr>
            <w:r>
              <w:t>Molekuláris biológia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Szatmári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Embrionális őssejt eredetű dendritikus sejt előalakok fejlődésének szabályozása a Hoxa4 és Hoxb4 gének bekapcsolásával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Hox gének kulcsfontosságú szerepet játszanak a korai embrionális fejlődés során. DNS-hez kötődő transzkripciós faktorokat kódolnak, melyeket elsőként, mint a hosszanti testtengely kialakításának irányítóit írták le. Számos Hox gén</w:t>
      </w:r>
      <w:r>
        <w:rPr>
          <w:color w:val="000000"/>
          <w:sz w:val="24"/>
          <w:szCs w:val="24"/>
        </w:rPr>
        <w:br/>
        <w:t xml:space="preserve">szerepet játszhat a vérképzés szabályzásában is: a Hoxa4 és Hoxb4 génekről ismert, hogy elősegítik a hemopoetikus őssejtek, illetve az embrionális eredetű vérképző sejtek önmegújulását (self renewal) és expanzióját. Munkacsoportunk</w:t>
      </w:r>
      <w:r>
        <w:rPr>
          <w:color w:val="000000"/>
          <w:sz w:val="24"/>
          <w:szCs w:val="24"/>
        </w:rPr>
        <w:br/>
        <w:t xml:space="preserve">célja dendritikus sejtek létrehozása embrionális őssejtekből, hipotézisünk szerint egyes Hox gének bekapcsolásával, melyek korábbi adatok szerint elősegítik a vérképzést, fokozni tudjuk az őssejt eredetű dendritikus sejt előalakok mennyiségét</w:t>
      </w:r>
      <w:r>
        <w:rPr>
          <w:color w:val="000000"/>
          <w:sz w:val="24"/>
          <w:szCs w:val="24"/>
        </w:rPr>
        <w:br/>
        <w:t xml:space="preserve">és így nagyobb arányban tudunk létrehozni dendritikus sejteket. Kísérleteinket indukálható egér embrionális őssejtekkel végeztük, melyekben a vizsgált Hoxa4 és Hoxb4 gének doxyciklin hatására bekapcsolhatók (Tet-On rendszer). Munkánk</w:t>
      </w:r>
      <w:r>
        <w:rPr>
          <w:color w:val="000000"/>
          <w:sz w:val="24"/>
          <w:szCs w:val="24"/>
        </w:rPr>
        <w:br/>
        <w:t xml:space="preserve">során dendritikus sejt progenitorokat OP9 stroma sejtek és különböző citokinek jelenlétében (GM-CSF, Flt3L, VEGF, TPO) hoztunk létre indukálható egér embrionális őssejtekből. A korai hemopoetikus sejtek sejtfelszíni sajátságainak</w:t>
      </w:r>
      <w:r>
        <w:rPr>
          <w:color w:val="000000"/>
          <w:sz w:val="24"/>
          <w:szCs w:val="24"/>
        </w:rPr>
        <w:br/>
        <w:t xml:space="preserve">jellemzését áramlási citometriával végeztük (c-kit, CD41, CD45 mérése). Az indukálható gének expresszióját kvantitatív RT-PCR segítségével határoztuk meg. Eredményeink szerint az őssejtekből származó mezodermális és hemopoetikus</w:t>
      </w:r>
      <w:r>
        <w:rPr>
          <w:color w:val="000000"/>
          <w:sz w:val="24"/>
          <w:szCs w:val="24"/>
        </w:rPr>
        <w:br/>
        <w:t xml:space="preserve">sejtek Hoxa4 és a Hoxb4 expressziója alacsony, viszont doxyciklin hatására ez jelentősen fokozható. A Hoxa4 és Hoxb4 gének bekapcsolása esetén a sejt differenciáció korai fázisában a CD41 pozitív sejtek aránya jelentősen megemelkedett, továbbá a CD45 pozitív sejtek aránya is kismértékű növekedést mutatott. A CD41 egy fontos markere a korai embrionális vérképző sejteknek. Ezért eredményeink alátámasztják, hogy az általunk bekapcsolt Hox gének jelentősen megemelik a korai vérképző sejtek arányát, így feltételezhető, hogy ezen keresztül fokozódik a dendritikus sejtek képződése is. A Hox gének természetesen</w:t>
      </w:r>
      <w:r>
        <w:rPr>
          <w:color w:val="000000"/>
          <w:sz w:val="24"/>
          <w:szCs w:val="24"/>
        </w:rPr>
        <w:br/>
        <w:t xml:space="preserve">szerepet játszhatnak a dendritikus sejtek fejlődésének későbbi szakaszában is, ezért a jövőben tanulmányozni kívánjuk e gének hatását az ex vivo differenciáció késői fázisában.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55178">
    <w:multiLevelType w:val="hybridMultilevel"/>
    <w:lvl w:ilvl="0" w:tplc="80322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55178">
    <w:abstractNumId w:val="81755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096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