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GRABICZA ANITA</w:t>
            </w:r>
          </w:p>
          <w:p w:rsidR="00C275A3" w:rsidRDefault="00A96AEC" w:rsidP="00C275A3">
            <w:pPr>
              <w:pStyle w:val="Hallgatokepzes"/>
            </w:pPr>
            <w:r>
              <w:t>általános orvostudományi szak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VERES GERGŐ</w:t>
            </w:r>
          </w:p>
          <w:p w:rsidR="00DB4822" w:rsidRDefault="00C275A3" w:rsidP="004D7940">
            <w:pPr>
              <w:pStyle w:val="Hallgatokepzes"/>
            </w:pPr>
            <w:r>
              <w:t>Orvosi laboratóriumi és képalkotó diagnosztikai analitikus szak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 Csongor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Vastúlterhelés vizsgálata MRI módszerrel politranszfundált gyermek betegekben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Háttér: A vastúlterhelés súlyos, potenciálisan életveszélyes állapot, amely hereditaer haemochromatosis, tartós haemolysis, illetőleg a rendszeres vérátömlesztés kapcsán alakul ki. A fölösleges vas lerakódik a parenchymás zsigerekben szöveti elfajuláshoz és működési zavarhoz vezetve. A máj az elsődleges helyszíne a vas lerakódásának, így a mérhető máj vas koncentráció („liver iron concentration” LIC) a teljes test vastartalmát tükrözi. Az elmúlt években az MR képalkotás ígéretes módja lett a LIC becslésének.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tanulmány során összefüggést kerestünk a vastúlterhelés mértéke és az MR jelintenzitás mértéke között, kihasználva az MR képalkotás máj vas koncentrációt becslő képességét.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DE OEC Gyermekgyógyászati Intézet Gyermekhematológiai-Onkológiai Tanszéken gondozott 11, kiemelkedően magas szérum ferritin szinttel rendelkező betegről készült MR felvétel, akik közül három haemolyticus betegségben szenvedő; hat 2009 és 2010 között diagnosztizált, és jelenleg is kezelt leukaemiás és lymphomás; három 1999 és 2004 között diagnosztizált, tartós túlélő leukaemiás és lymphomás gyermek volt. A gradiens echo T1, T2 súlyozott, PD, T2+, T2++ MRI vizsgálatokat 1.5 T szkennerrel végeztük. A mért máj-izom jelintenzitás arány alapján megbecsültük a máj vastartalmát, amelyet összevetettünk a betegek szérum ferritin szintjével.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Összesen öt gyermekben mutatkozott enyhe, 1-ben enyhe-mérsékelt, 2-ben mérsékelt, 3 betegben jelentős vastúlterhelés a legmegfelelőbb szekvenciában mért máj-izom jelintenzitás arány alapján. A jelintenzitás ráta korrelált a mért szérum ferritin értékekkel: minél alacsonyabb volt a jelintenzitás, annál magasabb volt a becsült máj vas koncentráció és a szérum ferritin szint.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Gondos követést igényelnek azok a betegek, akik a számos vérátömlesztésre vastúlterheléssel reagálnak. Ebben nyújt segítséget a munkacsoportunk által bevezetett non-invazív MR képalkotó módszer, amellyel a klinikai tünetek megjelenése előtt diagnosztizálható a vastúlterhelés. Ezáltal időben elkezdhető a keláló kezelés, így sikeresen mérsékelhető a vastúlterhelés és javítható az életminőség.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983395">
    <w:multiLevelType w:val="hybridMultilevel"/>
    <w:lvl w:ilvl="0" w:tplc="893189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983395">
    <w:abstractNumId w:val="319833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19385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