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MÁTÉ ÁDÁM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Pikó Bettina</w:t>
            </w:r>
          </w:p>
          <w:p w:rsidR="00DB4822" w:rsidRDefault="00DB4822" w:rsidP="00E11062">
            <w:pPr>
              <w:pStyle w:val="Konzulensek"/>
            </w:pPr>
            <w:r w:rsidRPr="00DB4822">
              <w:t>külső témavezető,  Magatartástudományi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serdülőkori alkoholfogyasztást befolyásoló tényezők változása 2008 és 2010 között Makón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Jelen tanulmányunkban két általunk végzett kutatás adatait vettettük össze, különösképpen az alkoholfogyasztást befolyásoló tényezőkre fókuszálva. A mértéktelen alkoholfogyasztás korunk nagy népegészségügyi és komplex társadalmi, gazdasági problémája. Fejlődéstani megközelítés alapján elmondható, hogy az alkohollal való megismerkedés, a rendszeres és sokszor abúzusszerű használata általában serdülőkorban kezdődik, ezért is fontos ennek a populációnak a vizsgálata. A serdülőkori alkoholfogyasztást számos szociokulturális tényező befolyásolja, de emellett kiemelt szerepük van a különböző társas és környezeti hatásoknak is.</w:t>
      </w:r>
      <w:r>
        <w:rPr>
          <w:color w:val="000000"/>
          <w:sz w:val="24"/>
          <w:szCs w:val="24"/>
        </w:rPr>
        <w:br/>
        <w:t xml:space="preserve">Minta és módszer: Kutatásunkat 2008 és 2010-ben, Makón végeztük a város összes oktatási intézményében. A felmérésben 8. és 12. osztályos tanulókat vontunk be, illetve a 2010-es makói kutatásból egy almintát hoztunk létre, azon kritériumok figyelembe vételével, mint amelyeket a 2008-as kutatás esetén alkalmaztunk. A 2008-as makói minta elemszáma 546 fő volt, 2010-es alminta elemszáma 534 fő volt, így a végső elemszám 1080 fő lett. A tanulók önkitöltéses kérdőíveket kaptak, teljes körű anonimitást biztosítva. A statisztikai elemzéshez, kereszttáblákat és Chi-négyzet próbát alkalmaztunk SPSS Statistics 19 program segítségével.</w:t>
      </w:r>
      <w:r>
        <w:rPr>
          <w:color w:val="000000"/>
          <w:sz w:val="24"/>
          <w:szCs w:val="24"/>
        </w:rPr>
        <w:br/>
        <w:t xml:space="preserve">Eredmények: Az összehasonlítás során mindent egybevetve megállapítható a romló tendencia, az emelkedő szerfogyasztás, mind a gyakoriságot, mind a mennyiséget tekintve. A különböző szociodemográfiai változók szerint, mint a nem, a kor, a szülők iskolai végzettsége, az iskolába járás státusza, a lakóhely és az iskolatípus szerint is számos szignifikáns változást találtunk a 2008-as adatokhoz képest. Különösen figyelemreméltó a problémás alkoholfogyasztás és a lerészegedést mérő mutatók rosszabbodása.</w:t>
      </w:r>
      <w:r>
        <w:rPr>
          <w:color w:val="000000"/>
          <w:sz w:val="24"/>
          <w:szCs w:val="24"/>
        </w:rPr>
        <w:br/>
        <w:t xml:space="preserve">Következtetések: Eredményeink megerősítik azokat az adatokat, amelyek a serdülőkori alkoholfogyasztás terén egyre romló helyzetről számolnak be, különös tekintettel az egyre elterjedtebb lerészegedésre és problémás alkoholfogyasztásra. Adataink felhívják a figyelmet az egyre rosszabbodó alkoholfogyasztási szokásokra a serdülők körében, amely azonnali beavatkozást igényel mind népegészségügyi, mind társadalmi szinten.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63231">
    <w:multiLevelType w:val="hybridMultilevel"/>
    <w:lvl w:ilvl="0" w:tplc="73396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63231">
    <w:abstractNumId w:val="66863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3654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