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BÁNFAI</w:t>
            </w:r>
          </w:p>
          <w:p w:rsidR="00C275A3" w:rsidRDefault="00A96AEC" w:rsidP="00C275A3">
            <w:pPr>
              <w:pStyle w:val="Hallgatokepzes"/>
            </w:pPr>
            <w:r>
              <w:t>Institute of Nursing and Patient Care (Department of Emergency Care)</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Deutsch</w:t>
            </w:r>
          </w:p>
          <w:p w:rsidR="00DB4822" w:rsidRDefault="00DB4822" w:rsidP="00E11062">
            <w:pPr>
              <w:pStyle w:val="Konzulensek"/>
            </w:pPr>
            <w:r w:rsidRPr="00DB4822">
              <w:t>professor's assistant,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First-aid educational training for large group kindergartners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my research I teached larged group of kindergartners (children’s ages were between 5 and 6 years). The topic of the education was first-aid training. I collected injuries, which are frequent in this age group. My aim is, that these children learn not only the theory but also the practice, and later they can solve them in the real life in different situations. I want to examine, what knowledge can these kindergartners learn, and what knowledge are highly complicated for them. The literature confirms, that the kindergartners can learn first-aid (Riccardo Lubrano, 2005; Thomas Uray, 2003).</w:t>
      </w:r>
    </w:p>
    <w:p>
      <w:pPr>
        <w:widowControl w:val="on"/>
        <w:pBdr/>
        <w:spacing w:before="240" w:after="240" w:line="240" w:lineRule="auto"/>
        <w:ind w:left="0" w:right="0"/>
        <w:jc w:val="left"/>
      </w:pPr>
      <w:r>
        <w:rPr>
          <w:color w:val="000000"/>
          <w:sz w:val="24"/>
          <w:szCs w:val="24"/>
        </w:rPr>
        <w:t xml:space="preserve">Methods: The locations of examination were the „Muraszemenyei Napköziotthonos Óvoda” and the „Városi Óvoda Letenye”, the survey’s time was from September 2011. until November 2011. I teached 51 children. The condition of the participation was, that kindergartners must visit the nursery-school’s large group (5-6 years old children). There were 2 education’s time (theory and practice) and the exam was at the third time. One month later they have to take the exam again. The test was self-made, the children had to answer questions and solve different situations. The made of data collection was observation. I made the statistical analyses with SPSS 17.0 software and I used Chi-square test and T-test.</w:t>
      </w:r>
    </w:p>
    <w:p>
      <w:pPr>
        <w:widowControl w:val="on"/>
        <w:pBdr/>
        <w:spacing w:before="240" w:after="240" w:line="240" w:lineRule="auto"/>
        <w:ind w:left="0" w:right="0"/>
        <w:jc w:val="left"/>
      </w:pPr>
      <w:r>
        <w:rPr>
          <w:color w:val="000000"/>
          <w:sz w:val="24"/>
          <w:szCs w:val="24"/>
        </w:rPr>
        <w:t xml:space="preserve">Results: The maximum points of the exam were 38 points. The average points of the firs exam were 20,3 points, at the second time this number was lower, there were17,5 points. The different between the results was significant (p&lt;0,001). The point depression was lower, when the nursery was in the room (0,4), and it was higher, when the nursery was not in the room (5,1). The different between the results was significant (p=0,029).</w:t>
      </w:r>
    </w:p>
    <w:p>
      <w:pPr>
        <w:widowControl w:val="on"/>
        <w:pBdr/>
        <w:spacing w:before="240" w:after="240" w:line="240" w:lineRule="auto"/>
        <w:ind w:left="0" w:right="0"/>
        <w:jc w:val="left"/>
      </w:pPr>
      <w:r>
        <w:rPr>
          <w:color w:val="000000"/>
          <w:sz w:val="24"/>
          <w:szCs w:val="24"/>
        </w:rPr>
        <w:t xml:space="preserve">Conclusions: The large group of kindergarteners can learn the basic concepts (for example: the causes of the injuries), but only a few children can answer the complex questions (for example: difficult situations, or the degrees of burn). The nursery can motivate the children.</w:t>
      </w:r>
    </w:p>
    <w:p>
      <w:pPr>
        <w:widowControl w:val="on"/>
        <w:pBdr/>
        <w:spacing w:before="240" w:after="240" w:line="240" w:lineRule="auto"/>
        <w:ind w:left="0" w:right="0"/>
        <w:jc w:val="left"/>
      </w:pPr>
      <w:r>
        <w:rPr>
          <w:color w:val="000000"/>
          <w:sz w:val="24"/>
          <w:szCs w:val="24"/>
        </w:rPr>
        <w:t xml:space="preserve">Keywords: kindergarten, first-aid.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61940">
    <w:multiLevelType w:val="hybridMultilevel"/>
    <w:lvl w:ilvl="0" w:tplc="51952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61940">
    <w:abstractNumId w:val="10261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116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