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BARKÓ MÁRIA</w:t>
            </w:r>
          </w:p>
          <w:p w:rsidR="00C275A3" w:rsidRDefault="00A96AEC" w:rsidP="00C275A3">
            <w:pPr>
              <w:pStyle w:val="Hallgatokepzes"/>
            </w:pPr>
            <w:r>
              <w:t>Pszichológia</w:t>
            </w:r>
            <w:r>
              <w:br/>
            </w:r>
            <w:r w:rsidR="00E77B23">
              <w:t>MA, 4. félév</w:t>
            </w:r>
          </w:p>
          <w:p w:rsidR="00C265CE" w:rsidRPr="009E5FF1" w:rsidRDefault="00E77B23" w:rsidP="00C275A3">
            <w:pPr>
              <w:pStyle w:val="Hallgatokepzes"/>
              <w:rPr>
                <w:b/>
                <w:caps/>
              </w:rPr>
            </w:pPr>
            <w:r>
              <w:t>Debreceni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Molnárné dr. Kovács Judit</w:t>
            </w:r>
          </w:p>
          <w:p w:rsidR="00DB4822" w:rsidRDefault="00DB4822" w:rsidP="00E11062">
            <w:pPr>
              <w:pStyle w:val="Konzulensek"/>
            </w:pPr>
            <w:r w:rsidRPr="00DB4822">
              <w:t>egyetemi docens,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számítógépes játékok használati szokása és kapcsolata bizonyos pszichológiai jellemzőkkel</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Jelen kutatás számítógépes játékhasználati szokások és bizonyos pszichológia jellemzők kapcsolatát vizsgálja 7-10 évfolyamos általános iskolás és középiskolás diákok között, egy 157 főt számláló mintában. A vizsgálat az alábbi területeket foglalja magában: agresszív játékok preferálása és az agresszió közötti kapcsolat, számítógépes játékkal eltöltött idő, bevonódás, a játékidő kontroll alatt tartásának nehézsége, MMORPG játékok és viszonyuk az élettel való elégedettséghez, valamint a nemi szocializációból és a nemi identitásból fakadó különbségek a játékkal töltött idő, a bevonódás, preferált játékok agresszivitása terén, valamint hogy mióta játszanak.</w:t>
      </w:r>
      <w:r>
        <w:rPr>
          <w:color w:val="000000"/>
          <w:sz w:val="24"/>
          <w:szCs w:val="24"/>
        </w:rPr>
        <w:br/>
        <w:t xml:space="preserve">A vizsgálat eredményei alapján a preferált játékok agressziójának mértéke kapcsolatban áll a korai években mutatott agresszív viselkedéssel. Továbbá alacsony, de nem elhanyagolható a kapcsolat a számítógépes játékkal elöltött idő, a játékba történő bevonódás, és a játékidő saját maga általi kontroll alatt tartásának nehézsége között is. Kiderült az is, hogy az MMORPG játékok gyakori használói többet játszanak, jobban bevonódnak az ilyen típusú játékokba, és nehezebb maguknak kontrollálni az időt.</w:t>
      </w:r>
      <w:r>
        <w:rPr>
          <w:color w:val="000000"/>
          <w:sz w:val="24"/>
          <w:szCs w:val="24"/>
        </w:rPr>
        <w:br/>
        <w:t xml:space="preserve">Ugyanakkor sem az MMORPG játékok esetében, sem általában a számítógépes játékok esetében nem mutatkozott kapcsolat abban a tekintetben, hogy aki gyakran játszik az ilyen típusú játékokkal, vagy jobban bevonódik, az kevésbé lenne elégedett az életével. Ezen felül az agresszívebb játékok magasabb mértékű bevonódással jártak. Az viszont nem volt kimutatható, hogy aki az agresszív játékokat preferálja, agresszívebben viselkedne.</w:t>
      </w:r>
      <w:r>
        <w:rPr>
          <w:color w:val="000000"/>
          <w:sz w:val="24"/>
          <w:szCs w:val="24"/>
        </w:rPr>
        <w:br/>
        <w:t xml:space="preserve">Viszont a nemi szocializációból és identitásból eredő különbségek tetten érhetőek voltak: a fiúk többet játszottak, az agresszívebb játékokat preferálták, jobban bevonódtak, és hamarabb is kezdtek el játszani velük.</w:t>
      </w:r>
      <w:r>
        <w:rPr>
          <w:color w:val="000000"/>
          <w:sz w:val="24"/>
          <w:szCs w:val="24"/>
        </w:rPr>
        <w:br/>
        <w:t xml:space="preserve">Az eredmények alapján elmondható, hogy a számítógépes játékkal töltött időre befolyással van a nem (pontosabban, hogy fiú), a saját használatú gép tulajdonlása, a bevonódás, az önkontroll nehézsége, az MMORPG játékok használatának gyakorisága. A bevonódásra pedig a következő tényezők bírnak befolyással: nem (pontosabban, hogy fiú), számítógépes játékkal eltöltött idő, a számítógépes játékkal töltött idő terén mutatott kontrollképesség szintje, MMORPG játékokkal történő játszás gyakorisága, a preferált játék agresszivitásának mértéke.</w:t>
      </w:r>
      <w:r>
        <w:rPr>
          <w:color w:val="000000"/>
          <w:sz w:val="24"/>
          <w:szCs w:val="24"/>
        </w:rPr>
        <w:br/>
        <w:t xml:space="preserve">A diszkusszió részben ezek a kérdések bővebben kerülnek kifejtésre, valamint az is, hogy a további kutatások milyen lehetséges témakört érinthetnének.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966480">
    <w:multiLevelType w:val="hybridMultilevel"/>
    <w:lvl w:ilvl="0" w:tplc="598664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966480">
    <w:abstractNumId w:val="8896648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39514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