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BARKÓ</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Kovács</w:t>
            </w:r>
          </w:p>
          <w:p w:rsidR="00DB4822" w:rsidRDefault="00DB4822" w:rsidP="00E11062">
            <w:pPr>
              <w:pStyle w:val="Konzulensek"/>
            </w:pPr>
            <w:r w:rsidRPr="00DB4822">
              <w:t>reader,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Custom of Computer Useage and its Correlation to Certain Psychological Traits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research investigates the customs of computer usage and their correlation to certain psychological traits between 7th and 10th grade students of primary and secondary in a sample of 157 capita. This investigation includes the following: preference for aggressive videogames and its relation to aggressiveness, the amount of time spent on video games, immersion and the problem of controlling the time, MMORPG games and their correlation to the satisfaction with life and gender differences: time spent on videogames, immersion, preference of violent videogames and how long they have been playing. According to the results of this inquiry, preference for violent videogames shows a significant correlation to the aggressive behavior in the early ages, and there is a low but non-negligible correlation between the time spent on playing, immersion and problem of controlling the amount of time. It has also been revealed that those who tend to play with MMORPG games more frequently experience higher degree of immersion in these games and it is harder them control the time. At the same time, no significant results were found that can confirm the fact that lower satisfaction with life is connected to higher frequency of playing videogames or greater immersion. No connection was found between present aggressive behaviors and the preference of violent or aggressive videogames as well. However, it has been revealed that more violent videogames tend to lead higher degree of immersion. The results also confirm that gender differences do emerge when it comes to customs of computer usage: boys tend play videogames more frequently, preferred more violent games experienced higher degree of immersion and have been playing with videogames for longer time than girls do. According to these findings, besides gender, there are other factors influencing the amount of time spent on videogames: having a computer for personal usage, the problem of controlling the amount of time spent on videogames, immersion, and frequency of playing MMORPG games. Higher degree of immersion is related to gender (boys especially), amount of time spent on videogames, the level of the ability of controlling this time, frequency of playing MMORPG’s and the degree of violence of the preferred videogames.</w:t>
      </w:r>
      <w:r>
        <w:rPr>
          <w:color w:val="000000"/>
          <w:sz w:val="24"/>
          <w:szCs w:val="24"/>
        </w:rPr>
        <w:br/>
        <w:t xml:space="preserve">In the discussion these results are expounded in more details, as well as what constructs can be examined by further investigations.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51954">
    <w:multiLevelType w:val="hybridMultilevel"/>
    <w:lvl w:ilvl="0" w:tplc="32714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51954">
    <w:abstractNumId w:val="85951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859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