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PALATINUS BRIGITTA</w:t>
            </w:r>
          </w:p>
          <w:p w:rsidR="00C275A3" w:rsidRDefault="00A96AEC" w:rsidP="00C275A3">
            <w:pPr>
              <w:pStyle w:val="Hallgatokepzes"/>
            </w:pPr>
            <w:r>
              <w:t>Vállalkozásfejlesztés MSc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Gályász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folyamatmenedzsment alkalmazása a rendezvényszervezés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régi funkcionális jellegű megközelítés alapján a vállalat vezetők feladatokban, hatáskörökben és osztályokban gondolkodtak. Mára egyre jobban elterjed a folyamatszemléletű megközelítés, amely szerint a vállalatvezetőknek a döntések, a megvalósítás során a vállalkozás rendszerelemeit felőlelő folyamatok mentén kell cselekedniük és gondolkodniuk egyaránt.</w:t>
      </w:r>
      <w:r>
        <w:rPr>
          <w:color w:val="000000"/>
          <w:sz w:val="24"/>
          <w:szCs w:val="24"/>
        </w:rPr>
        <w:br/>
        <w:t xml:space="preserve">A zentai Nyári Ifjúsági Játékok elnevezésű rendezvényen keresztül szeretném bemutatni a folyamatok fontosságát a rendezvényszervezés területén. Egy rendezvény megszervezésénél a kezdeti tervezési folyamattól kezdődően egészen az utómunkálatokig mindenre tekintettel kell lennünk, mivel a rendezvényszervezés veszélye a részletekben rejlik és a megfelelően átgondolt, felépített folyamatok nélkülözhetetlenek egy eredményes rendezvény megszervezésében.</w:t>
      </w:r>
      <w:r>
        <w:rPr>
          <w:color w:val="000000"/>
          <w:sz w:val="24"/>
          <w:szCs w:val="24"/>
        </w:rPr>
        <w:br/>
        <w:t xml:space="preserve">Dolgozatom célja, hogy a folyamatszemlélet alkalmazásával feltárjam a folyamatok egyes tevékenységei közötti logikai, ok-okozati kapcsolatrendszert és ezen keresztül kiküszöböljem a szervezés folyamán jelentkező problémák forrásait. Mindezt azért tartom fontosnak, mert a rendezvények esetében az eladás és a felhasználás párhuzamosan, egyidőben történik a rendezvény látogatói részéről és ebből az okból kifolyólag a problémák, hibák utólagos korrigálására nincs lehetőség.</w:t>
      </w:r>
      <w:r>
        <w:rPr>
          <w:color w:val="000000"/>
          <w:sz w:val="24"/>
          <w:szCs w:val="24"/>
        </w:rPr>
        <w:br/>
        <w:t xml:space="preserve">A dolgozat írása során mélyinterjút készítettem az egyik szervezővel, aki tíz éven keresztül volt a játékos-versenyprogram főszervezője. Ezenkívül a rendezvény versenyprogramját megnyerő nyolc tagú csapattal készült interjút használtam fel illetve saját tapasztalataimat, amelyekre az elmúlt hét év folyamán tettem szert.</w:t>
      </w:r>
      <w:r>
        <w:rPr>
          <w:color w:val="000000"/>
          <w:sz w:val="24"/>
          <w:szCs w:val="24"/>
        </w:rPr>
        <w:br/>
        <w:t xml:space="preserve">A folyamatstruktúra felépítésénél az IFUA Horvath &amp; Partners által alkalmazott folyamathierarchiát használtam, amely alkalmas a folyamatok részletezésére és egy egységes séma kidolgozására. A folyamatmodell alapstruktúrája ez alapján négy szintből tevődik össze: az első szinten helyezkednek el az üzleti folyamatok amelyek a legfontosabb témaköröket tartalmazzák, a második szinten a főfolyamatok találhatóak, a harmadik szinten a részfolyamatok, a negyedik szinten pedig a részfolyamatokat találjuk tevékenységekre felbontva.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41912">
    <w:multiLevelType w:val="hybridMultilevel"/>
    <w:lvl w:ilvl="0" w:tplc="69681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41912">
    <w:abstractNumId w:val="90341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175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