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ERZSÉBET KRISTÓF</w:t>
            </w:r>
          </w:p>
          <w:p w:rsidR="00C275A3" w:rsidRDefault="00A96AEC" w:rsidP="00C275A3">
            <w:pPr>
              <w:pStyle w:val="Hallgatokepzes"/>
            </w:pPr>
            <w:r>
              <w:t>Agribusiness</w:t>
            </w:r>
            <w:r>
              <w:br/>
            </w:r>
            <w:r w:rsidR="00E77B23">
              <w:t>MSc, 2.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Popp Ph.D.</w:t>
            </w:r>
          </w:p>
          <w:p w:rsidR="00DB4822" w:rsidRDefault="00DB4822" w:rsidP="00E11062">
            <w:pPr>
              <w:pStyle w:val="Konzulensek"/>
            </w:pPr>
            <w:r w:rsidRPr="00DB4822">
              <w:t>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Private label products customer satisfaction survey in the context of customer’s and retailer’s perspective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Commercial brands are taking an increasing role in domestic and foreign trade. Private labels were initially immature with respect to packaging as well as the value of quality. The subject of my research was to measure customer satisfaction using the products labelled with “Reál” made and traded by Reál Hungária Élelmiszer Kft. On 21-22 September 2011 I carried out a questionnaire survey among 150 customers in the „Szarvas” and „Gólya” supermarkets in Nyíregyháza. In order to analyse the sample size containing 150 people, I used the Statistical Package for Social Sciences (SPSS) program. The private label „Reál” has been showing a continuous improvement since 2001 whose range of items increased from 16 to 614 between 2001 and 2012. The purpose of my investigation is to present the more and more typical trends in trade nowadays, since the increased turnover of own branded products has created „trade bargaining powers” on the market. With the survey I made we can improve the profitability of this category because in this way we can explore and understand the reasons for the increasing purchase of this commercial brand.</w:t>
      </w:r>
    </w:p>
    <w:p>
      <w:pPr>
        <w:pBdr/>
        <w:spacing w:before="240" w:after="240" w:line="240" w:lineRule="auto"/>
        <w:ind w:left="0" w:right="0"/>
        <w:jc w:val="left"/>
      </w:pPr>
      <w:r>
        <w:rPr>
          <w:color w:val="000000"/>
          <w:sz w:val="24"/>
          <w:szCs w:val="24"/>
        </w:rPr>
        <w:t xml:space="preserve">There are 5 hypotheses proposed in my study.</w:t>
      </w:r>
    </w:p>
    <w:p>
      <w:pPr>
        <w:pBdr/>
        <w:spacing w:before="240" w:after="240" w:line="240" w:lineRule="auto"/>
        <w:ind w:left="0" w:right="0"/>
        <w:jc w:val="left"/>
      </w:pPr>
      <w:r>
        <w:rPr>
          <w:color w:val="000000"/>
          <w:sz w:val="24"/>
          <w:szCs w:val="24"/>
        </w:rPr>
        <w:t xml:space="preserve">H1: Products labelled with „Reál” are considered to be relatively cheap.</w:t>
      </w:r>
    </w:p>
    <w:p>
      <w:pPr>
        <w:pBdr/>
        <w:spacing w:before="240" w:after="240" w:line="240" w:lineRule="auto"/>
        <w:ind w:left="0" w:right="0"/>
        <w:jc w:val="left"/>
      </w:pPr>
      <w:r>
        <w:rPr>
          <w:color w:val="000000"/>
          <w:sz w:val="24"/>
          <w:szCs w:val="24"/>
        </w:rPr>
        <w:t xml:space="preserve">H2: Customers buying products labelled with „Reál” can be categorised into average and/or below average income.</w:t>
      </w:r>
    </w:p>
    <w:p>
      <w:pPr>
        <w:pBdr/>
        <w:spacing w:before="240" w:after="240" w:line="240" w:lineRule="auto"/>
        <w:ind w:left="0" w:right="0"/>
        <w:jc w:val="left"/>
      </w:pPr>
      <w:r>
        <w:rPr>
          <w:color w:val="000000"/>
          <w:sz w:val="24"/>
          <w:szCs w:val="24"/>
        </w:rPr>
        <w:t xml:space="preserve">H3: Customer’s choice has no correlation with customer’s income.</w:t>
      </w:r>
    </w:p>
    <w:p>
      <w:pPr>
        <w:pBdr/>
        <w:spacing w:before="240" w:after="240" w:line="240" w:lineRule="auto"/>
        <w:ind w:left="0" w:right="0"/>
        <w:jc w:val="left"/>
      </w:pPr>
      <w:r>
        <w:rPr>
          <w:color w:val="000000"/>
          <w:sz w:val="24"/>
          <w:szCs w:val="24"/>
        </w:rPr>
        <w:t xml:space="preserve">H4: Regarding the viewpoints related to the choice of domestic consumers,, the third place is taken by the product’s place of origin after price and quality.</w:t>
      </w:r>
    </w:p>
    <w:p>
      <w:pPr>
        <w:pBdr/>
        <w:spacing w:before="240" w:after="240" w:line="240" w:lineRule="auto"/>
        <w:ind w:left="0" w:right="0"/>
        <w:jc w:val="left"/>
      </w:pPr>
      <w:r>
        <w:rPr>
          <w:color w:val="000000"/>
          <w:sz w:val="24"/>
          <w:szCs w:val="24"/>
        </w:rPr>
        <w:t xml:space="preserve">H5: Distinct groups can be identified among the customers buying „Reál” products.</w:t>
      </w:r>
    </w:p>
    <w:p>
      <w:pPr>
        <w:pBdr/>
        <w:spacing w:before="240" w:after="240" w:line="240" w:lineRule="auto"/>
        <w:ind w:left="0" w:right="0"/>
        <w:jc w:val="left"/>
      </w:pPr>
      <w:r>
        <w:rPr>
          <w:color w:val="000000"/>
          <w:sz w:val="24"/>
          <w:szCs w:val="24"/>
        </w:rPr>
        <w:t xml:space="preserve">Based on the findings of my research we can claim that customers consider this product category to be relatively cheap, and the majority of them taken part in the questionnaire survey belonged to the income category of 100,000 HUF or above. Therefore, the own brand does not necessarily target customers with low(er) income. The origin, as a customer viewpoint, came to the fourth place, so we can say that there is no ethocentrism present in trade. On the other hand, consumers can be categorised into particular groups based on their buying habits. Finally, I also expressed my opinion from the viewpoint of a trader related to the hypotheses so that we can get an even more clear-cut picture of the position of the own brand „Reál” involved in the investigation.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11547">
    <w:multiLevelType w:val="hybridMultilevel"/>
    <w:lvl w:ilvl="0" w:tplc="510702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11547">
    <w:abstractNumId w:val="288115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13290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