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JÁSZAY DOROTTYA</w:t>
            </w:r>
          </w:p>
          <w:p w:rsidR="00C275A3" w:rsidRDefault="00A96AEC" w:rsidP="00C275A3">
            <w:pPr>
              <w:pStyle w:val="Hallgatokepzes"/>
            </w:pPr>
            <w:r>
              <w:t>Anglisztika szak</w:t>
            </w:r>
            <w:r>
              <w:br/>
            </w:r>
            <w:r w:rsidR="00E77B23">
              <w:t>MA, 4. félév</w:t>
            </w:r>
          </w:p>
          <w:p w:rsidR="00C265CE" w:rsidRPr="009E5FF1" w:rsidRDefault="00E77B23" w:rsidP="00C275A3">
            <w:pPr>
              <w:pStyle w:val="Hallgatokepzes"/>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Timár Andrea</w:t>
            </w:r>
          </w:p>
          <w:p w:rsidR="00DB4822" w:rsidRDefault="00DB4822" w:rsidP="00E11062">
            <w:pPr>
              <w:pStyle w:val="Konzulensek"/>
            </w:pPr>
            <w:r w:rsidRPr="00DB4822">
              <w:t>egyetemi tanársegéd,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Felismerni a szörnyet önmagunkban - Addikciókutatás Doug Wright "De Sade Pennája" című drámájában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Esszémben azt vizsgálom, milyen módon jelenik meg az addikció a kortárs amerikai drámaíró, Doug Wright “Quills” (De Sade pennája) című drámájában. Elemzésemben kísérletet teszek arra, hogy bebizonyítsam, az addikció jelensége nem egyszerűen megjelenik a darabban, hanem áthatja azt a legapróbb részletekig, formailag és tartalmilag egyaránt. Az esszében az írás és az olvasás aktusát elsődlegesen addiktív cselekvésnek tekintem, mely szimbiotikusan összekapcsolja az író és az olvasó figuráját. Írásomban kitérek arra is, hogy Sade Márki írási szokásai, illetve maguk az írások mit helyettesítenek, az író és a szövegek olvasóinak esetében. Mindezek mellett, az esszében jelentős részt szentelek annak kifejtésére, hogy Sade hogyan viszonyul a transzgresszióhoz (és ezen keresztül a “normalitáshoz”) Wright szövegében. Lényegesnek tartom továbbá az esszében olyan fogalmak bevezetését és részletes tárgyalását, mint a “fétis” vagy a “pharmakon,” mivel e fogalmak elengedhetetlenül fontosak az addikciós diskurzusban. Végül szót ejtek arról is, hogy a perverzió és a “szadizmus” hogyan kapcsolódik univerzális módon az emberi lélekhez és hogy ez a jelenség, az írás segítségével, hogyan vezet a függőség egészen különös fajtájának kialakulásához.</w:t>
      </w:r>
    </w:p>
    <w:p>
      <w:pPr>
        <w:widowControl w:val="on"/>
        <w:pBdr/>
        <w:spacing w:before="240" w:after="240" w:line="240" w:lineRule="auto"/>
        <w:ind w:left="0" w:right="0"/>
        <w:jc w:val="left"/>
      </w:pPr>
      <w:r>
        <w:rPr>
          <w:color w:val="000000"/>
          <w:sz w:val="24"/>
          <w:szCs w:val="24"/>
        </w:rPr>
        <w:t xml:space="preserve">Elemzésemben főként Foucault, Barthes és Derrida szövegeire támaszkodom, ám szintén nagy hangsúlyt fektetek olyan gondolkodók munkáinak tanulmányozására, mint Eve Kosofsky Sedgwick vagy Gerda Reith, hiszen írásaik elengedhetetlenül fontos alapszövegek az addikciós jelenség elméleti vizsgálatakor.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062907">
    <w:multiLevelType w:val="hybridMultilevel"/>
    <w:lvl w:ilvl="0" w:tplc="533926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062907">
    <w:abstractNumId w:val="500629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10571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