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BAUER</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Medicine and Phamramarcy of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György-Fazakas István</w:t>
            </w:r>
          </w:p>
          <w:p w:rsidR="00DB4822" w:rsidRDefault="00DB4822" w:rsidP="00E11062">
            <w:pPr>
              <w:pStyle w:val="Konzulensek"/>
            </w:pPr>
            <w:r w:rsidRPr="00DB4822">
              <w:t>professor asistant,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Endovenous laser therapy in the treatment of varicose veins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condition of varicose veins affects 25% of the European population, mostly women.</w:t>
      </w:r>
      <w:r>
        <w:rPr>
          <w:color w:val="000000"/>
          <w:sz w:val="24"/>
          <w:szCs w:val="24"/>
        </w:rPr>
        <w:br/>
        <w:t xml:space="preserve">In the past few years minimally invasive surgical techniques are gaining ground in Romania, including EVLT which offers a new method of treatment for varicose veins.</w:t>
      </w:r>
    </w:p>
    <w:p>
      <w:pPr>
        <w:widowControl w:val="on"/>
        <w:pBdr/>
        <w:spacing w:before="240" w:after="240" w:line="240" w:lineRule="auto"/>
        <w:ind w:left="0" w:right="0"/>
        <w:jc w:val="left"/>
      </w:pPr>
      <w:r>
        <w:rPr>
          <w:color w:val="000000"/>
          <w:sz w:val="24"/>
          <w:szCs w:val="24"/>
        </w:rPr>
        <w:t xml:space="preserve">Methods: we performed 300 laser operations on varicose veins between 2008-2010, 70% of our patients were women (I, II, III, IV.std-5%), 30% men, (mostly III, IV std-25%). The operations were performed using a 980nm diode laser with 15W. We isolated the affected portion of the vein from the circulation in spinal, epidural or general anesthesia, without injuring adjacent tissue. Our patients received deep venous thrombosis prophylaxis and antibiotics and wore graduated compression hosiery for one month after surgery.</w:t>
      </w:r>
    </w:p>
    <w:p>
      <w:pPr>
        <w:widowControl w:val="on"/>
        <w:pBdr/>
        <w:spacing w:before="240" w:after="240" w:line="240" w:lineRule="auto"/>
        <w:ind w:left="0" w:right="0"/>
        <w:jc w:val="left"/>
      </w:pPr>
      <w:r>
        <w:rPr>
          <w:color w:val="000000"/>
          <w:sz w:val="24"/>
          <w:szCs w:val="24"/>
        </w:rPr>
        <w:t xml:space="preserve">Results: 90% of our patients had no complaints at 6 months after the surgery. According to the Duplex Doppler examination, there was a recanalization in 10% of our cases where we performed the classical operation. None of our patients showed infectious complications, 60-65% had transitional phlebithis and the first 10 complained of some burning sensation.</w:t>
      </w:r>
    </w:p>
    <w:p>
      <w:pPr>
        <w:widowControl w:val="on"/>
        <w:pBdr/>
        <w:spacing w:before="240" w:after="240" w:line="240" w:lineRule="auto"/>
        <w:ind w:left="0" w:right="0"/>
        <w:jc w:val="left"/>
      </w:pPr>
      <w:r>
        <w:rPr>
          <w:color w:val="000000"/>
          <w:sz w:val="24"/>
          <w:szCs w:val="24"/>
        </w:rPr>
        <w:t xml:space="preserve">Conclusion: In selected cases, the effectiveness of endovenous laser therapy is comparable to the classical operation but our patients could be mobilized within 3-6 hours and were able to work within 3 days, therefore the EVLT procedure can be considered an effective and reliable treatment for varicose veins.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10569">
    <w:multiLevelType w:val="hybridMultilevel"/>
    <w:lvl w:ilvl="0" w:tplc="39314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10569">
    <w:abstractNumId w:val="69910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128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