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ESZTER</w:t>
            </w:r>
          </w:p>
          <w:p w:rsidR="00C275A3" w:rsidRDefault="00A96AEC" w:rsidP="00C275A3">
            <w:pPr>
              <w:pStyle w:val="Hallgatokepzes"/>
            </w:pPr>
            <w:r>
              <w:t>Logisztikai menedzsment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Pató Gáborné Dr. Szűcs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konténerizált forgalom mérése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konténeres szállítmányozás egyre nagyobb jelentőséggel bír hazánk külkereskedelmében. A globalizáció hatására a cégek piaca kibővült, termékeiket kombinált szállítási módok segítségével importálják, illetve exportálják akár más kontinensekre is.</w:t>
      </w:r>
      <w:r>
        <w:rPr>
          <w:color w:val="000000"/>
          <w:sz w:val="24"/>
          <w:szCs w:val="24"/>
        </w:rPr>
        <w:br/>
        <w:t xml:space="preserve">Az országban zajló konténerforgalom pontos méretéről azonban nem áll rendelkezésre pontos információ, így annak nagyságát, kiterjedését csak megbecsülni lehet. Ennek hiányában a hazai, konténerszállítással foglalkozó hajótársaságok és fuvarozó vállalkozások sem rendelkeznek pontos ismeretekkel a saját piacuk kiterjedését illetően. Továbbá nem ismerjük a Magyarországon áthaladó konténerforgalom méretét sem, ami fontos információ lehetne az országos logisztikai fejlesztési stratégia kialakításakor.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tudományos diákköri munka célja, hogy egy ajánlást dolgozzon ki a hazai konténerforgalom mérésére, hogy annak mértéke, irányultsága, gyakorisága, illetve egyéb paraméterei feltérképezhetőek legyenek. A kutatás során interjúkat folytatok, dokumentumelemzést, illetve a fellelhető statisztikai adatok elemzését végzem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adatokból következtetések vonhatók le a hazánkban zajló konténeres szállítás főbb trendjeivel és volumenével kapcsolatosan. Javaslatot teszek arra vonatkozólag, hogy a jövőben milyen adatok gyűjtése lenne szükségek a cégek, valamint a statisztikai hivatal részéről, hogy a konténerszállító piac számszerű értékelése évről évre biztosított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77022">
    <w:multiLevelType w:val="hybridMultilevel"/>
    <w:lvl w:ilvl="0" w:tplc="34390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77022">
    <w:abstractNumId w:val="72977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02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