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RADVÁNYI</w:t>
            </w:r>
          </w:p>
          <w:p w:rsidR="00C275A3" w:rsidRDefault="00A96AEC" w:rsidP="00C275A3">
            <w:pPr>
              <w:pStyle w:val="Hallgatokepzes"/>
            </w:pPr>
            <w:r>
              <w:t>Food safety and quality engineer MSc.</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Reka Juhasz</w:t>
            </w:r>
          </w:p>
          <w:p w:rsidR="00DB4822" w:rsidRDefault="00DB4822" w:rsidP="00E11062">
            <w:pPr>
              <w:pStyle w:val="Konzulensek"/>
            </w:pPr>
            <w:r w:rsidRPr="00DB4822">
              <w:t>assistant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of a high antioxidant content extract of elderberry (Sambucus nigra L.) pomace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Berry fruits such as edelberry (Sambucus nigra L.) are extremely rich in antioxidant components ie. anthocyanins and polyphenols which are known to be natural colorants and some of them also have antimicrobial effect. Edelberry is mainly used for juice concentrate production. Edelberry pomace is a by-product of juice production technology. Aim of present study was to evaluate solvent extraction methods for extract biologically active compounds of elderberry pomace in order to produce high antioxidant content extracts.</w:t>
      </w:r>
    </w:p>
    <w:p>
      <w:pPr>
        <w:pBdr/>
        <w:spacing w:before="240" w:after="240" w:line="240" w:lineRule="auto"/>
        <w:ind w:left="0" w:right="0"/>
        <w:jc w:val="left"/>
      </w:pPr>
      <w:r>
        <w:rPr>
          <w:color w:val="000000"/>
          <w:sz w:val="24"/>
          <w:szCs w:val="24"/>
        </w:rPr>
        <w:br/>
        <w:t xml:space="preserve">In experiments solvents with different ethanol content (0, 50, 70, 90%) and three solvent ratios were used. Firstly primer properties (dry material content, pH, colouring potential) and composition (total anthocyanin and polyphenol content, antioxidant capacity) of extracts were determined. Then three best extracts were used for testing efficiency of extraction methods and antimicrobial effect of extracts.</w:t>
      </w:r>
    </w:p>
    <w:p>
      <w:pPr>
        <w:pBdr/>
        <w:spacing w:before="240" w:after="240" w:line="240" w:lineRule="auto"/>
        <w:ind w:left="0" w:right="0"/>
        <w:jc w:val="left"/>
      </w:pPr>
      <w:r>
        <w:rPr>
          <w:color w:val="000000"/>
          <w:sz w:val="24"/>
          <w:szCs w:val="24"/>
        </w:rPr>
        <w:br/>
        <w:t xml:space="preserve">Highest dry material content in case of 1:10 solvent to pomace ratio was observed. Total anthocyainin content of extracts varied between 6–16 mg/g, total polyphenol content between 2–11 mg/g, and FRAP value between 4–16 mg/g on dry pomace basis.</w:t>
      </w:r>
    </w:p>
    <w:p>
      <w:pPr>
        <w:pBdr/>
        <w:spacing w:before="240" w:after="240" w:line="240" w:lineRule="auto"/>
        <w:ind w:left="0" w:right="0"/>
        <w:jc w:val="left"/>
      </w:pPr>
      <w:r>
        <w:rPr>
          <w:color w:val="000000"/>
          <w:sz w:val="24"/>
          <w:szCs w:val="24"/>
        </w:rPr>
        <w:br/>
        <w:t xml:space="preserve">Highest total anthocyanin content in case of 70% ethanol and 1:20 solvent ratio, highest total polyphenol content in case of water and 1:30 ratio, highest antioxidant capacity in case of 50% ethanol and 1:20 solvent ratio was observed. By extraction efficiency test it was found out that 97% of valuable components of elderberry pomace could be extracted by the first solvent extraction. Antimicrobial effect of extracts was observed against E. faecalis and L. monocytogenes.</w:t>
      </w:r>
      <w:r>
        <w:rPr>
          <w:color w:val="000000"/>
          <w:sz w:val="24"/>
          <w:szCs w:val="24"/>
        </w:rPr>
        <w:br/>
        <w:t xml:space="preserve">Based on results observed it was concluded that utilization of biologically active components of elderberry pomace is possible uising solvent extraction methods. These extracts could be used for developing natural preservative after appropriate clarifying procedures. Utilization of elderberry pomace could enhance development of a waste-free fruit processing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57935">
    <w:multiLevelType w:val="hybridMultilevel"/>
    <w:lvl w:ilvl="0" w:tplc="20497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57935">
    <w:abstractNumId w:val="56757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231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