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 NEMES</w:t>
            </w:r>
          </w:p>
          <w:p w:rsidR="00C275A3" w:rsidRDefault="00A96AEC" w:rsidP="00C275A3">
            <w:pPr>
              <w:pStyle w:val="Hallgatokepzes"/>
            </w:pPr>
            <w:r>
              <w:t>andragogy</w:t>
            </w:r>
            <w:r>
              <w:br/>
            </w:r>
            <w:r w:rsidR="00E77B23">
              <w:t>BA, 6. semester</w:t>
            </w:r>
          </w:p>
          <w:p w:rsidR="00C265CE" w:rsidRPr="009E5FF1" w:rsidRDefault="00E77B23" w:rsidP="00C275A3">
            <w:pPr>
              <w:pStyle w:val="Hallgatokepzes"/>
              <w:rPr>
                <w:b/>
                <w:caps/>
              </w:rPr>
            </w:pPr>
            <w:r>
              <w:t>Kaposvár University</w:t>
            </w:r>
            <w:r w:rsidR="00C275A3">
              <w:br/>
            </w:r>
            <w:r w:rsidR="00DB4822">
              <w:t>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Edina Sáriné Dr. Csajka </w:t>
            </w:r>
          </w:p>
          <w:p w:rsidR="00DB4822" w:rsidRDefault="00DB4822" w:rsidP="00E11062">
            <w:pPr>
              <w:pStyle w:val="Konzulensek"/>
            </w:pPr>
            <w:r w:rsidRPr="00DB4822">
              <w:t>Head of Department, Associate Professor, Deputy Dean,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CSR activities on communities int he Tamási region</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r>
        <w:rPr>
          <w:color w:val="000000"/>
          <w:sz w:val="24"/>
          <w:szCs w:val="24"/>
        </w:rPr>
        <w:br/>
        <w:t xml:space="preserve">In my research I explore the community development role of CSR activities and its effects int he Tamási region. The study was carried out within the framework of a National Development Agency project entitled ’ Cooperation between the most disadvantaged regions and higher education’ between the Tamási and Simontornya Area Regional Association and Kaposvár University.</w:t>
      </w:r>
      <w:r>
        <w:rPr>
          <w:color w:val="000000"/>
          <w:sz w:val="24"/>
          <w:szCs w:val="24"/>
        </w:rPr>
        <w:br/>
        <w:t xml:space="preserve">As a student of Andragogy I am convinced that a professional, working in the field of humanities, dealing with adults should pay attention to the social problems concerning the workers and stakeholders of a company, working out and the management of the company’s CSR processes. This explains the choice of my choice of my research topic. In the future I would like to facilitate such activities in my workplace. For this I have to be clear about whether community development is achieved in the case of external stakeholders and then transport the methodology with benchmarking tools into community development.</w:t>
      </w:r>
      <w:r>
        <w:rPr>
          <w:color w:val="000000"/>
          <w:sz w:val="24"/>
          <w:szCs w:val="24"/>
        </w:rPr>
        <w:br/>
        <w:t xml:space="preserve">During the course of the implementation of a CSR activity while solving a community problem community development appears both within the company and in the city, area or institution where it takes place. This way the corporate and external community may evolve, grow stronger this way facilitating the efficient work in the company that will have a positive effect on the work process and profit.</w:t>
      </w:r>
      <w:r>
        <w:rPr>
          <w:color w:val="000000"/>
          <w:sz w:val="24"/>
          <w:szCs w:val="24"/>
        </w:rPr>
        <w:br/>
        <w:t xml:space="preserve">Before beginning the research and the work I established the following three hypotheses serving as the base of my interviews and questionnaires:</w:t>
      </w:r>
      <w:r>
        <w:rPr>
          <w:color w:val="000000"/>
          <w:sz w:val="24"/>
          <w:szCs w:val="24"/>
        </w:rPr>
        <w:br/>
        <w:t xml:space="preserve"> CSR is present in the Tamási small region but primarily as a major corporate initiative and not by local enterprenours.</w:t>
      </w:r>
      <w:r>
        <w:rPr>
          <w:color w:val="000000"/>
          <w:sz w:val="24"/>
          <w:szCs w:val="24"/>
        </w:rPr>
        <w:br/>
        <w:t xml:space="preserve"> The majority of the inhabitants are not aware of the meaning and aim of a company’s corporate social responsibility.</w:t>
      </w:r>
      <w:r>
        <w:rPr>
          <w:color w:val="000000"/>
          <w:sz w:val="24"/>
          <w:szCs w:val="24"/>
        </w:rPr>
        <w:br/>
        <w:t xml:space="preserve"> CSR activity has an impact on the community</w:t>
      </w:r>
    </w:p>
    <w:p>
      <w:pPr>
        <w:pBdr/>
        <w:spacing w:before="240" w:after="240" w:line="240" w:lineRule="auto"/>
        <w:ind w:left="0" w:right="0"/>
        <w:jc w:val="left"/>
      </w:pPr>
      <w:r>
        <w:rPr>
          <w:color w:val="000000"/>
          <w:sz w:val="24"/>
          <w:szCs w:val="24"/>
        </w:rPr>
        <w:t xml:space="preserve">In the light of the results I would like to extend my research to the whole of the small region and I would like to examine whether community development and community building is realized by these activities. </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108342">
    <w:multiLevelType w:val="hybridMultilevel"/>
    <w:lvl w:ilvl="0" w:tplc="409423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108342">
    <w:abstractNumId w:val="74108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4535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