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CINTIA ANDIRKÓ</w:t>
            </w:r>
          </w:p>
          <w:p w:rsidR="00C275A3" w:rsidRDefault="00A96AEC" w:rsidP="00C275A3">
            <w:pPr>
              <w:pStyle w:val="Hallgatokepzes"/>
            </w:pPr>
            <w:r>
              <w:t>Pre-School Teacher</w:t>
            </w:r>
            <w:r>
              <w:br/>
            </w:r>
            <w:r w:rsidR="00E77B23">
              <w:t>BA, 6. semester</w:t>
            </w:r>
          </w:p>
          <w:p w:rsidR="00C265CE" w:rsidRPr="009E5FF1" w:rsidRDefault="00E77B23" w:rsidP="00C275A3">
            <w:pPr>
              <w:pStyle w:val="Hallgatokepzes"/>
              <w:rPr>
                <w:b/>
                <w:caps/>
              </w:rPr>
            </w:pPr>
            <w:r>
              <w:t>Szent István University</w:t>
            </w:r>
            <w:r w:rsidR="00C275A3">
              <w:br/>
            </w:r>
            <w:r w:rsidR="00DB4822">
              <w:t>Faculty of Applied Arts and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Lestyán</w:t>
            </w:r>
          </w:p>
          <w:p w:rsidR="00DB4822" w:rsidRDefault="00DB4822" w:rsidP="00E11062">
            <w:pPr>
              <w:pStyle w:val="Konzulensek"/>
            </w:pPr>
            <w:r w:rsidRPr="00DB4822">
              <w:t>assistant lecturer, SZIE ABPK</w:t>
            </w:r>
          </w:p>
        </w:tc>
      </w:tr>
      <w:tr w:rsidR="00DB4822" w:rsidTr="00DB4822">
        <w:tc>
          <w:tcPr>
            <w:tcW w:w="9854" w:type="dxa"/>
          </w:tcPr>
          <w:p w:rsidR="00DB4822" w:rsidRPr="00DB4822" w:rsidRDefault="00DB4822" w:rsidP="004D7940">
            <w:pPr>
              <w:pStyle w:val="Konzulensek"/>
            </w:pPr>
            <w:r w:rsidRPr="00DB4822">
              <w:t>Gyula Bíró</w:t>
            </w:r>
          </w:p>
          <w:p w:rsidR="00DB4822" w:rsidRDefault="00DB4822" w:rsidP="00E11062">
            <w:pPr>
              <w:pStyle w:val="Konzulensek"/>
            </w:pPr>
            <w:r w:rsidRPr="00DB4822">
              <w:t>director - consultant, SZIE ABPK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Prevention of the violance within the family in the practice of the pedagogy of nursery school children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Present courses of public education pays distintctive attention to agression in schools, nursery schools, its prevention and correction. Beside the answers of psichology, pedagogy – as an applied science – is working out procedures which teachers can use during their work. Effective answers and proper methods can be worked out with joined forces of part takers and interdisciplined approach. In my dissertation's hipotasys I set up that even in nursery school there's a need to give up some knowledge about crime-prevention and prevention of aggresive behavior. As a result of these children's age-features, they can not recognize and handle dangerous situations properly, and it claims continuous work to distinguish between good and bad.</w:t>
      </w:r>
    </w:p>
    <w:p>
      <w:pPr>
        <w:pBdr/>
        <w:spacing w:before="240" w:after="240" w:line="240" w:lineRule="auto"/>
        <w:ind w:left="0" w:right="0"/>
        <w:jc w:val="left"/>
      </w:pPr>
      <w:r>
        <w:rPr>
          <w:color w:val="000000"/>
          <w:sz w:val="24"/>
          <w:szCs w:val="24"/>
        </w:rPr>
        <w:t xml:space="preserve">In a national and international reseach, almost 400 parents and teachers answered questions about violent acts against children, their frequency and methods of recognition and prevention.</w:t>
      </w:r>
    </w:p>
    <w:p>
      <w:pPr>
        <w:pBdr/>
        <w:spacing w:before="240" w:after="240" w:line="240" w:lineRule="auto"/>
        <w:ind w:left="0" w:right="0"/>
        <w:jc w:val="left"/>
      </w:pPr>
      <w:r>
        <w:rPr>
          <w:color w:val="000000"/>
          <w:sz w:val="24"/>
          <w:szCs w:val="24"/>
        </w:rPr>
        <w:t xml:space="preserve">Because play is the primary act of a child at nursery-school, so that in a part of this dissertation, I will introduce a new, self-made, innovative programme which helps drawing children's attention to those dangerous situations that can wait for them.</w:t>
      </w:r>
    </w:p>
    <w:p>
      <w:pPr>
        <w:pBdr/>
        <w:spacing w:before="240" w:after="240" w:line="240" w:lineRule="auto"/>
        <w:ind w:left="0" w:right="0"/>
        <w:jc w:val="left"/>
      </w:pPr>
      <w:r>
        <w:rPr>
          <w:color w:val="000000"/>
          <w:sz w:val="24"/>
          <w:szCs w:val="24"/>
        </w:rPr>
        <w:t xml:space="preserve">In my dissertation – as it is written in the special literature – I will present the prevetion of the age-group of 3-7, working out an innovative process which requires no surplus knowlegde from the (nursery)teacher, beside can be an effective prevetions-tool in the teacher's hand.</w:t>
      </w:r>
    </w:p>
    <w:p>
      <w:pPr>
        <w:pBdr/>
        <w:spacing w:before="240" w:after="240" w:line="240" w:lineRule="auto"/>
        <w:ind w:left="0" w:right="0"/>
        <w:jc w:val="left"/>
      </w:pPr>
      <w:r>
        <w:rPr>
          <w:color w:val="000000"/>
          <w:sz w:val="24"/>
          <w:szCs w:val="24"/>
        </w:rPr>
        <w:t xml:space="preserve">In cooperation with BMRFK an innovative package had been prepared of (nursery) teachers which can be an effective instrument of preveting aggression in nursery-schools.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67375">
    <w:multiLevelType w:val="hybridMultilevel"/>
    <w:lvl w:ilvl="0" w:tplc="55357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767375">
    <w:abstractNumId w:val="247673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00191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