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JUHASZ</w:t>
            </w:r>
          </w:p>
          <w:p w:rsidR="00C275A3" w:rsidRDefault="00A96AEC" w:rsidP="00C275A3">
            <w:pPr>
              <w:pStyle w:val="Hallgatokepzes"/>
            </w:pPr>
            <w:r>
              <w:t>hungarian literature and grammatics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Szasz Md.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symbolized aspects of reality in one of the novel types of Sandor Marai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have to raise the question what the reason can be that Sandor Marai’s novels were usually judged negatively when they appeared.</w:t>
      </w:r>
      <w:r>
        <w:rPr>
          <w:color w:val="000000"/>
          <w:sz w:val="24"/>
          <w:szCs w:val="24"/>
        </w:rPr>
        <w:br/>
        <w:t xml:space="preserve">I would like to analyze some of the aspects of the novel “Embers” more thoroughly. This is based on the hypothetical stand that one of the main characters, Conrad has a different sexual identity. I will analyze this difference with many studies that are in connection with its theme (philosophy, psychoanalytic, ethics, society). I will try to work out a new starting point to take in this novel.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10394">
    <w:multiLevelType w:val="hybridMultilevel"/>
    <w:lvl w:ilvl="0" w:tplc="29250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10394">
    <w:abstractNumId w:val="97810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180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