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ZSUZSANNA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fészekből valók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Hátrányos helyzetű térségben nevelkedett gyermekek Madárfészekrajzainak elemzése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hátrányos helyzetű kistérségi településen élő 12-16 éves általános iskolás tanulók vettek részt (n=51). A vizsgálat során elsőként a Madárfészekrajz teszt (Kaiser, 1996), majd az Eysenck-féle gyermek személyiség-kérdőív (HJEPQ), a Kötődési Stílus Kérdőíve (ASQ), A Szülői Bánásmód Kérdőív (H-PBI) és az általam szerkesztett szociokulturális kérdőív csoportos felvételére került sor. Ezt követően egyéni ülések keretében külön-külön beszélgetettem a vizsgálati személyekkel az általuk készített rajzról, és a hozzá tartozó történetről. A beszélgetés során egy rövid demográfiai kérdőív felvételére is sor került, mely a gyermek valós családi helyzetét célzott felderíteni. A rajzok vizsgálata A Fészekrajz Kötődésspecifikus Kódolásának 3.1-es Verziója (Hámori &amp; Djuroska, 2010), illetve független bírálók egészleges szempontok (Vass, 2006) szerinti megítélése alapján történt.</w:t>
      </w:r>
      <w:r>
        <w:rPr>
          <w:color w:val="000000"/>
          <w:sz w:val="24"/>
          <w:szCs w:val="24"/>
        </w:rPr>
        <w:br/>
        <w:t xml:space="preserve">Jelen munka egyik fő célja volt, hogy felhívja a figyelmet a Madárfészekrajz projektív kötődésvizsgálati módszer alkalmazásának előnyeire, gyakorlati hasznára, külön hangsúlyozva a rosszabb verbális kifejezőkészségű személyekkel, illetve gyermekekkel történő tesztelés tapasztalatait. Feladatának tekintette továbbá a fészekrajzok és az említett papír-ceruza tesztek közötti összefüggések feltárását, s a hátrányos helyzetű térségben nevelkedett gyermekek személyiségének, kötődésének vizsgálatát is.</w:t>
      </w:r>
      <w:r>
        <w:rPr>
          <w:color w:val="000000"/>
          <w:sz w:val="24"/>
          <w:szCs w:val="24"/>
        </w:rPr>
        <w:br/>
        <w:t xml:space="preserve">Az eredmények szerint a hátrányos helyzetű gyermekek több skála esetében is szignifikáns eltérést mutattak az országos átlagtól mind a HJEPQ, mind az ASQ kérdőívet illetően. Sikerült továbbá több szignifikáns összefüggést feltárni a fészek karimájának, tágabb környezetének kidolgozottsága, a gondozó elérhetősége, a fészek alapjának helyzete vagy például komplexitása és a szociokulturális háttér, valamint a papír-ceruza tesztek egyes skáláin elért pontszámok között.</w:t>
      </w:r>
      <w:r>
        <w:rPr>
          <w:color w:val="000000"/>
          <w:sz w:val="24"/>
          <w:szCs w:val="24"/>
        </w:rPr>
        <w:br/>
        <w:t xml:space="preserve">A kutatás során tapasztaltakat összefoglalva megállapítható, hogy a Madárfészekrajz kötődésvizsgálati módszer kiválóan alkalmazható volt a vizsgált mintán. Az elemzések során kapott eredmények meggyőzőnek bizonyultak a módszer terápiás alkalmazhatóságát illetően, és megerősítették a fészekrajz létjogosultságát a kötődésvizsgálatokban.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85730">
    <w:multiLevelType w:val="hybridMultilevel"/>
    <w:lvl w:ilvl="0" w:tplc="26481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85730">
    <w:abstractNumId w:val="13485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6526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