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TÓBIÁS</w:t>
            </w:r>
          </w:p>
          <w:p w:rsidR="00C275A3" w:rsidRDefault="00A96AEC" w:rsidP="00C275A3">
            <w:pPr>
              <w:pStyle w:val="Hallgatokepzes"/>
            </w:pPr>
            <w:r>
              <w:t>Theatre Studies</w:t>
            </w:r>
            <w:r>
              <w:br/>
            </w:r>
            <w:r w:rsidR="00E77B23">
              <w:t>MA, 4.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Schuller Dr.</w:t>
            </w:r>
          </w:p>
          <w:p w:rsidR="00DB4822" w:rsidRDefault="00DB4822" w:rsidP="00E11062">
            <w:pPr>
              <w:pStyle w:val="Konzulensek"/>
            </w:pPr>
            <w:r w:rsidRPr="00DB4822">
              <w:t>assistant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National Theatre in the society, society in the theatre - National Theatre under the leadership of Róbert Alföldi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study I review Róbert Alföldi’s activity as theatre manager and director of the National Theatre between 2008 and 2012. My research focuses on the analysis of Róbert Alföldi’s efforts to renew the convention of the National Theatre and on the reflection of the historical heritage in his activities. I present the transformed character of the National Theatre from the theoretical perspective of theatre sociology and I categorise the performances according to the following terminologies: art, popular and political theatre.</w:t>
      </w:r>
    </w:p>
    <w:p>
      <w:pPr>
        <w:pBdr/>
        <w:spacing w:before="240" w:after="240" w:line="240" w:lineRule="auto"/>
        <w:ind w:left="0" w:right="0"/>
        <w:jc w:val="left"/>
      </w:pPr>
      <w:r>
        <w:rPr>
          <w:color w:val="000000"/>
          <w:sz w:val="24"/>
          <w:szCs w:val="24"/>
        </w:rPr>
        <w:t xml:space="preserve">In the first part I analyse his theatre management defined by the composition of the company and the repertoire and his intention to change the attitude and distribution of the audience. As a director he has renewed acting tradition by creating a younger company and has broadened the repertoire of the theatre by staging musical and contemporary plays. Alföldi has improved the artistic and social activities of the theatre following his interpretation on the role of theatre as a multifunctional institution. </w:t>
      </w:r>
    </w:p>
    <w:p>
      <w:pPr>
        <w:pBdr/>
        <w:spacing w:before="240" w:after="240" w:line="240" w:lineRule="auto"/>
        <w:ind w:left="0" w:right="0"/>
        <w:jc w:val="left"/>
      </w:pPr>
      <w:r>
        <w:rPr>
          <w:color w:val="000000"/>
          <w:sz w:val="24"/>
          <w:szCs w:val="24"/>
        </w:rPr>
        <w:t xml:space="preserve">His strategy to target wider audience has proved effective in terms of favourable public reaction and growing ticket sales. Prizes and invitations from abroad have confirmed the high artistic standard of the productions. The diversity of the programme and the topics of staged plays have been an expression of his commitment to reflect on relevant social issues.</w:t>
      </w:r>
    </w:p>
    <w:p>
      <w:pPr>
        <w:pBdr/>
        <w:spacing w:before="240" w:after="240" w:line="240" w:lineRule="auto"/>
        <w:ind w:left="0" w:right="0"/>
        <w:jc w:val="left"/>
      </w:pPr>
      <w:r>
        <w:rPr>
          <w:color w:val="000000"/>
          <w:sz w:val="24"/>
          <w:szCs w:val="24"/>
        </w:rPr>
        <w:t xml:space="preserve">In the second part I present the directing principles of Róbert Alföldi as revealed in the plays Oresthes, Hungarian Feast, and The Tragedy of Man in order to demonstrate the display of his theatre strategy in his productions. His directing is characterised most by his intention to choose plays that reflect on present-day issues, and his theatrical language which is based on such stereotypes which are simply understandable by young people.</w:t>
      </w:r>
    </w:p>
    <w:p>
      <w:pPr>
        <w:pBdr/>
        <w:spacing w:before="240" w:after="240" w:line="240" w:lineRule="auto"/>
        <w:ind w:left="0" w:right="0"/>
        <w:jc w:val="left"/>
      </w:pPr>
      <w:r>
        <w:rPr>
          <w:color w:val="000000"/>
          <w:sz w:val="24"/>
          <w:szCs w:val="24"/>
        </w:rPr>
        <w:t xml:space="preserve">The history of the National Theatre suggests that political influence is fundamental to the character of the institution. This has inspired and motivated Róbert Alföldi’s works. The national character can be recognized in the structure of popular theatre and the social orientation that is representative of Alföldi’s national theatre.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22731">
    <w:multiLevelType w:val="hybridMultilevel"/>
    <w:lvl w:ilvl="0" w:tplc="88942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22731">
    <w:abstractNumId w:val="391227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59616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