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ZILA </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Papp Phd.</w:t>
            </w:r>
          </w:p>
          <w:p w:rsidR="00DB4822" w:rsidRDefault="00DB4822" w:rsidP="00E11062">
            <w:pPr>
              <w:pStyle w:val="Konzulensek"/>
            </w:pPr>
            <w:r w:rsidRPr="00DB4822">
              <w:t>  associate professor ,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István Illésházy and the compromise at Zsitvatorok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resaerch we bring on the correnspondsnce bitween István Illésházy and György Thurzó, which was unknown before. In these letters they were talking abuot the Compromise at Zsitvatorok, that closed the fifteen years war. We eould like to sublimate our store of learning about this compromise, that closed a long war and, showed the way for the future compromises.</w:t>
      </w:r>
    </w:p>
    <w:p>
      <w:pPr>
        <w:pBdr/>
        <w:spacing w:before="240" w:after="240" w:line="240" w:lineRule="auto"/>
        <w:ind w:left="0" w:right="0"/>
        <w:jc w:val="left"/>
      </w:pPr>
      <w:r>
        <w:rPr>
          <w:color w:val="000000"/>
          <w:sz w:val="24"/>
          <w:szCs w:val="24"/>
        </w:rPr>
        <w:t xml:space="preserve">In this essay we introduce the curriculum vitae of István Illésházy, and the way how he became a palatine. We would like to intorduce his ligitaion with the monarchy, and - by some example - his personality as well.</w:t>
      </w:r>
    </w:p>
    <w:p>
      <w:pPr>
        <w:pBdr/>
        <w:spacing w:before="240" w:after="240" w:line="240" w:lineRule="auto"/>
        <w:ind w:left="0" w:right="0"/>
        <w:jc w:val="left"/>
      </w:pPr>
      <w:r>
        <w:rPr>
          <w:color w:val="000000"/>
          <w:sz w:val="24"/>
          <w:szCs w:val="24"/>
        </w:rPr>
        <w:t xml:space="preserve">The fifteen years war, the Bocskai war of independence and the first compromise at Vienna, like the preconditioins of the compromise, we just mention. In this talk we would like to introduce the circumstances of the peacetalk, by the authorities, and we sublimate it by the introduce of the unknown authorities.</w:t>
      </w:r>
    </w:p>
    <w:p>
      <w:pPr>
        <w:pBdr/>
        <w:spacing w:before="240" w:after="240" w:line="240" w:lineRule="auto"/>
        <w:ind w:left="0" w:right="0"/>
        <w:jc w:val="left"/>
      </w:pPr>
      <w:r>
        <w:rPr>
          <w:color w:val="000000"/>
          <w:sz w:val="24"/>
          <w:szCs w:val="24"/>
        </w:rPr>
        <w:t xml:space="preserve">We canwass the correspondence of the two follower palatines of Hungary, and we try to describe their ideas about the peacetalk and the compromise. By short citationes we would like to introduce the unknown letters, whereby we can find the motivations of Illésházy, and the hindrace of the peacetalk. By these letters we would like to introduce the way of the peacetalk, and the comuunication of the delegations.</w:t>
      </w:r>
    </w:p>
    <w:p>
      <w:pPr>
        <w:pBdr/>
        <w:spacing w:before="240" w:after="240" w:line="240" w:lineRule="auto"/>
        <w:ind w:left="0" w:right="0"/>
        <w:jc w:val="left"/>
      </w:pPr>
      <w:r>
        <w:rPr>
          <w:color w:val="000000"/>
          <w:sz w:val="24"/>
          <w:szCs w:val="24"/>
        </w:rPr>
        <w:t xml:space="preserve">To cut it short and finish our essay, we introduce the compromise, that opened a new period in the Habsburg-Tooman relationship. We are indicative of the problems of the signation of the compromise. To close our talk, we woul like to introduce our new achievements.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564802">
    <w:multiLevelType w:val="hybridMultilevel"/>
    <w:lvl w:ilvl="0" w:tplc="129427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564802">
    <w:abstractNumId w:val="985648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496791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