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SZŐLLŐSSY</w:t>
            </w:r>
          </w:p>
          <w:p w:rsidR="00C275A3" w:rsidRDefault="00A96AEC" w:rsidP="00C275A3">
            <w:pPr>
              <w:pStyle w:val="Hallgatokepzes"/>
            </w:pPr>
            <w:r>
              <w:t>History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Sólyom</w:t>
            </w:r>
          </w:p>
          <w:p w:rsidR="00DB4822" w:rsidRDefault="00DB4822" w:rsidP="00E11062">
            <w:pPr>
              <w:pStyle w:val="Konzulensek"/>
            </w:pPr>
            <w:r w:rsidRPr="00DB4822">
              <w:t>Assistant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Metonymy and Metaphors Used in Sports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thesis, entitled Metonymy and Metaphors Used in Sports Language, is to present the metonymy and metaphors that appear in sports language, while I will also discuss other tropes and formations. Sports language is a group language, its practitioners made their own tropes, formations and linguistic turns in the past 100 years. These appear in a sport event, since the commentators not only use this language, but also make up their own words from time to time.</w:t>
      </w:r>
    </w:p>
    <w:p>
      <w:pPr>
        <w:widowControl w:val="on"/>
        <w:pBdr/>
        <w:spacing w:before="240" w:after="240" w:line="240" w:lineRule="auto"/>
        <w:ind w:left="0" w:right="0"/>
        <w:jc w:val="left"/>
      </w:pPr>
      <w:r>
        <w:rPr>
          <w:color w:val="000000"/>
          <w:sz w:val="24"/>
          <w:szCs w:val="24"/>
        </w:rPr>
        <w:t xml:space="preserve">In the Introduction (Chapter One) I summarize the content of my thesis, and the history of sports language, its neology during the first half of the 20th century as well as the important persons behind it. The neology is important because a lot of new expressions and words were made up back then, based mostly on imaging. After the Introduction, in the first half of my thesis I present what metonymy and metaphor mean.</w:t>
      </w:r>
    </w:p>
    <w:p>
      <w:pPr>
        <w:widowControl w:val="on"/>
        <w:pBdr/>
        <w:spacing w:before="240" w:after="240" w:line="240" w:lineRule="auto"/>
        <w:ind w:left="0" w:right="0"/>
        <w:jc w:val="left"/>
      </w:pPr>
      <w:r>
        <w:rPr>
          <w:color w:val="000000"/>
          <w:sz w:val="24"/>
          <w:szCs w:val="24"/>
        </w:rPr>
        <w:t xml:space="preserve">Chapter Two is about metonymy, I present its main types and their subtypes. This is true about Chapter Three too, since there I present metaphor, its types, nature and function. In Chapter Four I compare the two tropes and present the differences between them. I used several literatures for the thesis, mostly the books of Kövecses–Benczes (2010), Kövecses (2006), Tolcsvai Nagy (2010), Lakoff–Johnson (1980) and Geeraerts–Cuyckens (2007).</w:t>
      </w:r>
    </w:p>
    <w:p>
      <w:pPr>
        <w:widowControl w:val="on"/>
        <w:pBdr/>
        <w:spacing w:before="240" w:after="240" w:line="240" w:lineRule="auto"/>
        <w:ind w:left="0" w:right="0"/>
        <w:jc w:val="left"/>
      </w:pPr>
      <w:r>
        <w:rPr>
          <w:color w:val="000000"/>
          <w:sz w:val="24"/>
          <w:szCs w:val="24"/>
        </w:rPr>
        <w:t xml:space="preserve">The last chapter is the case study. I chose a football match and observed what metonymy or metaphors can be found in the commentary, then I highlighted and analyzed them. The match took place in 25th November 2011, played by Manchaster United against Benfica. I list and analyze the most important groups of metonymy and metaphors and show some examples of other methods of word formation, as well as individual constructs.</w:t>
      </w:r>
    </w:p>
    <w:p>
      <w:pPr>
        <w:widowControl w:val="on"/>
        <w:pBdr/>
        <w:spacing w:before="240" w:after="240" w:line="240" w:lineRule="auto"/>
        <w:ind w:left="0" w:right="0"/>
        <w:jc w:val="left"/>
      </w:pPr>
      <w:r>
        <w:rPr>
          <w:color w:val="000000"/>
          <w:sz w:val="24"/>
          <w:szCs w:val="24"/>
        </w:rPr>
        <w:t xml:space="preserve">The goal of my thesis is to analyze through a football match the cognitive linguistic phenomenons in the use of a group language. I chose this theme, because it is based on a little-studied area: the sports language as a group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52602">
    <w:multiLevelType w:val="hybridMultilevel"/>
    <w:lvl w:ilvl="0" w:tplc="41083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52602">
    <w:abstractNumId w:val="91452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903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