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ANIKÓ</w:t>
            </w:r>
          </w:p>
          <w:p w:rsidR="00C275A3" w:rsidRDefault="00A96AEC" w:rsidP="00C275A3">
            <w:pPr>
              <w:pStyle w:val="Hallgatokepzes"/>
            </w:pPr>
            <w:r>
              <w:t>Gyógypedagógiai terápia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Könczei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támogatott döntéshozatali modell gyakorlati magvalósulása intellektuális fogyatékossággal élő személyek esetében Egy németországi vizsgálat eredményei A támogatott döntéshozatali modell gyakorlati magvalósulása intellektuális fogyatékossággal élő személyek esetében Egy németországi vizsgálat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jelenlegi gondnoksági rendszer alternatívájának, a Fogyatékossággal élő Személyek Jogairól szóló ENSZ-egyezményben meghatározott elvek szerint működő támogatott döntéshozatali modellnek a vizsgálata. A kutatás egy német gondnoksági egyesület példáján keresztül mutatja be a modell megvalósulását. Megszólaltatja a folyamatban résztvevő személyeket, így a gondnokolt személyeket, és a gondnokaikat is, különös gondot fordítva arra, hogy a fogyatékossággal élő kutatási partnerek bevonása a lehető legnagyobb mértékben megvalósulhasson. Legfontosabb kérdésfeltevése, hogy lehet-e ebben a szervezeti kontextusban sikeres a koncepció, és célja annak feltárása, hogy melyek azok a tényezők, amelyek ezt befolyásolják. Az elemzés 18 intellektuális fogyatékossággal élő személy kérdőívének és 6 gondnok interjúanyagának kvalitatív feldolgozása alapján történik.</w:t>
      </w:r>
      <w:r>
        <w:rPr>
          <w:color w:val="000000"/>
          <w:sz w:val="24"/>
          <w:szCs w:val="24"/>
        </w:rPr>
        <w:br/>
        <w:t xml:space="preserve">A kutatás eredményei bizonyítják, hogy a választott egyesületben zajló munka legtöbb eleme megfelel az elméletben foglalt alapelveknek, így kijelenthető, hogy itt a támogatott döntéshozatalhoz nagyon közel álló gyakorlat valósul meg. A feltárt nehézségek és válaszra váró kérdések kijelölhetik újabb kutatások témáját és irányultságát.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11720">
    <w:multiLevelType w:val="hybridMultilevel"/>
    <w:lvl w:ilvl="0" w:tplc="62409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11720">
    <w:abstractNumId w:val="96211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0553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