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CSIZA FERENC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Szengine versenymotor kenési rendszerének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célkitűzése az volt, hogy megtervezzem a SZEngine Formula Student csapat által fejlesztett versenymotor kenési rendszerét.</w:t>
      </w:r>
      <w:r>
        <w:rPr>
          <w:color w:val="000000"/>
          <w:sz w:val="24"/>
          <w:szCs w:val="24"/>
        </w:rPr>
        <w:br/>
        <w:t xml:space="preserve">Dolgozatomban bemutattam a Formula Student versenysorozatot, ismertettem a rendszer megtervezéséhez kapcsolódó legfőbb kritériumokat.A különböző kenőolaj ellátó rendszerek közül kiválasztottam a motorunk számára legideálisabbat, a száraz karteres kenési rendszert. Az irodalomkutatások alapján meg tudtam határozni a rendszer főbb paramétereit illetve ezekhez ki tudtam választani a versenysportban használt alkatrészeket. Így meghatározásra kerültek a különböző kenési pontokon szükséges térfogatáramok, a rendszernyomás, a kenési helyekre vezető olajfuratok átmérője. A száraz karteres rendszer kialakításából adódóan a nedves karteres rendszerhez képest több alkatrészt kellett kiválasztanom. A kereskedelmi forgalomból vettem: a kétlépcsős olajszivattyút, olajhűtőt, olajtermosztátot, inline olajszűrőket. A száraz karteres rendszer egyik legfontosabb eleme az olajtartály, saját tervezésű. Ennek alapjául az Audi R8-as olajtankja szolgált.</w:t>
      </w:r>
      <w:r>
        <w:rPr>
          <w:color w:val="000000"/>
          <w:sz w:val="24"/>
          <w:szCs w:val="24"/>
        </w:rPr>
        <w:br/>
        <w:t xml:space="preserve">A dolgozatban részletezett tervezési folyamat eredményeképp sikerült egy olyan kenési rendszert terveznem, mely biztosítani tudja a folyamatos kenőolaj ellátást a próbapadon és a versenypályán egyaránt. A motor a teszteletlenségénél fogva rengeteg bizonytalan paraméterrel rendelkezik. Az általam kiválasztott, versenysportból átvett alkatrészek biztos pontokat képeznek ezen paraméterek közt. Azonban hogy a motorunk egyediségét mégis növelni tudjam, az olajtartály egyedi tervezésű 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22464">
    <w:multiLevelType w:val="hybridMultilevel"/>
    <w:lvl w:ilvl="0" w:tplc="28317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22464">
    <w:abstractNumId w:val="61122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719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