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MARTIN FERENC MARCSIK</w:t>
            </w:r>
          </w:p>
          <w:p w:rsidR="00C275A3" w:rsidRDefault="00A96AEC" w:rsidP="00C275A3">
            <w:pPr>
              <w:pStyle w:val="Hallgatokepzes"/>
            </w:pPr>
            <w:r>
              <w:t>Civil Engineering</w:t>
            </w:r>
            <w:r>
              <w:br/>
            </w:r>
            <w:r w:rsidR="00E77B23">
              <w:t>BSc, 4.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KEVIN MÁTYÁS</w:t>
            </w:r>
          </w:p>
          <w:p w:rsidR="00DB4822" w:rsidRDefault="00C275A3" w:rsidP="004D7940">
            <w:pPr>
              <w:pStyle w:val="Hallgatokepzes"/>
            </w:pPr>
            <w:r>
              <w:t>Civil Engineering</w:t>
            </w:r>
            <w:r w:rsidR="00A96AEC">
              <w:br/>
              <w:t>BSc, 4.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Faculty of Engineering Sciences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TANAI</w:t>
            </w:r>
          </w:p>
          <w:p w:rsidR="00C275A3" w:rsidRDefault="00A96AEC" w:rsidP="00C275A3">
            <w:pPr>
              <w:pStyle w:val="Hallgatokepzes"/>
            </w:pPr>
            <w:r>
              <w:t>Civil Engineering</w:t>
            </w:r>
            <w:r>
              <w:br/>
            </w:r>
            <w:r w:rsidR="00E77B23">
              <w:t>BSc, 4.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Orsolya Katalin Kegyes-Brassai</w:t>
            </w:r>
          </w:p>
          <w:p w:rsidR="00DB4822" w:rsidRDefault="00DB4822" w:rsidP="00E11062">
            <w:pPr>
              <w:pStyle w:val="Konzulensek"/>
            </w:pPr>
            <w:r w:rsidRPr="00DB4822">
              <w:t>assistant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Feasibility study of a Green Exhibition Center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We have chosen an examination of a Green Exhibition Center (wich introduce the renewing resources) for the project of our "TMDK" essay. </w:t>
      </w:r>
    </w:p>
    <w:p>
      <w:pPr>
        <w:pBdr/>
        <w:spacing w:before="240" w:after="240" w:line="240" w:lineRule="auto"/>
        <w:ind w:left="0" w:right="0"/>
        <w:jc w:val="left"/>
      </w:pPr>
      <w:r>
        <w:rPr>
          <w:color w:val="000000"/>
          <w:sz w:val="24"/>
          <w:szCs w:val="24"/>
        </w:rPr>
        <w:t xml:space="preserve">It’s very important nowadays, how we are planning and employing the sustainable future. One way is to highlight renewable energy resources. An exhibiton center gives a good support, where the sun, wind, geothermal, and water energy resources will be demonstrated.</w:t>
      </w:r>
    </w:p>
    <w:p>
      <w:pPr>
        <w:pBdr/>
        <w:spacing w:before="240" w:after="240" w:line="240" w:lineRule="auto"/>
        <w:ind w:left="0" w:right="0"/>
        <w:jc w:val="left"/>
      </w:pPr>
      <w:r>
        <w:rPr>
          <w:color w:val="000000"/>
          <w:sz w:val="24"/>
          <w:szCs w:val="24"/>
        </w:rPr>
        <w:t xml:space="preserve">The Megújuló Energia Center (hereafter MEC) will be placed in Tatabánya, in the site of the emptily standing shopping center. Tatabánya has good geographical position, you can reach it either by train or by car easily, and the city administration is comitted to the sustainable future.</w:t>
      </w:r>
    </w:p>
    <w:p>
      <w:pPr>
        <w:pBdr/>
        <w:spacing w:before="240" w:after="240" w:line="240" w:lineRule="auto"/>
        <w:ind w:left="0" w:right="0"/>
        <w:jc w:val="left"/>
      </w:pPr>
      <w:r>
        <w:rPr>
          <w:color w:val="000000"/>
          <w:sz w:val="24"/>
          <w:szCs w:val="24"/>
        </w:rPr>
        <w:t xml:space="preserve">The main objective of the MEC is to review utilizations of renewable energy resources widely. It’s very important to impress children, because they can do the most for the sustainable development further on. In the MEC can everybody directly get informations and learn everything easily about green technologies (stories, functioning, utilization).</w:t>
      </w:r>
    </w:p>
    <w:p>
      <w:pPr>
        <w:pBdr/>
        <w:spacing w:before="240" w:after="240" w:line="240" w:lineRule="auto"/>
        <w:ind w:left="0" w:right="0"/>
        <w:jc w:val="left"/>
      </w:pPr>
      <w:r>
        <w:rPr>
          <w:color w:val="000000"/>
          <w:sz w:val="24"/>
          <w:szCs w:val="24"/>
        </w:rPr>
        <w:t xml:space="preserve">National and international expectation is that the scientists - who are connected with climate and renewable energies - can live and work here. There will be a huge conference room where the specialists can discuss the upcoming problems, their ideas, and give lectures for the public.</w:t>
      </w:r>
    </w:p>
    <w:p>
      <w:pPr>
        <w:pBdr/>
        <w:spacing w:before="240" w:after="240" w:line="240" w:lineRule="auto"/>
        <w:ind w:left="0" w:right="0"/>
        <w:jc w:val="left"/>
      </w:pPr>
      <w:r>
        <w:rPr>
          <w:color w:val="000000"/>
          <w:sz w:val="24"/>
          <w:szCs w:val="24"/>
        </w:rPr>
        <w:t xml:space="preserve">The MEC must be maintained of course. The primary income comes from hiring out offices to companies. The secondary comes from fees.</w:t>
      </w:r>
    </w:p>
    <w:p>
      <w:pPr>
        <w:pBdr/>
        <w:spacing w:before="240" w:after="240" w:line="240" w:lineRule="auto"/>
        <w:ind w:left="0" w:right="0"/>
        <w:jc w:val="left"/>
      </w:pPr>
      <w:r>
        <w:rPr>
          <w:color w:val="000000"/>
          <w:sz w:val="24"/>
          <w:szCs w:val="24"/>
        </w:rPr>
        <w:t xml:space="preserve">This essay features the global environmental problems. We must draw attention how important are these problems. The functioning, utilization conditions of the exhibition center will be introduced.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885556">
    <w:multiLevelType w:val="hybridMultilevel"/>
    <w:lvl w:ilvl="0" w:tplc="392660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885556">
    <w:abstractNumId w:val="748855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40456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