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MESTER</w:t>
            </w:r>
          </w:p>
          <w:p w:rsidR="00C275A3" w:rsidRDefault="00A96AEC" w:rsidP="00C275A3">
            <w:pPr>
              <w:pStyle w:val="Hallgatokepzes"/>
            </w:pPr>
            <w:r>
              <w:t>Infrastructure Engineering</w:t>
            </w:r>
            <w:r>
              <w:br/>
            </w:r>
            <w:r w:rsidR="00E77B23">
              <w:t>MSc, 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Koren</w:t>
            </w:r>
          </w:p>
          <w:p w:rsidR="00DB4822" w:rsidRDefault="00DB4822" w:rsidP="00E11062">
            <w:pPr>
              <w:pStyle w:val="Konzulensek"/>
            </w:pPr>
            <w:r w:rsidRPr="00DB4822">
              <w:t>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Safety Analysis of Intersections Using Terrestrial Laser Scanner Surveys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examining the visibility conditions in an intersection. There are a lot of potential obstacles, like trees, street furniture, or traffic signs, which can obstruct visibility. Usually photos are used to show the lack of visibility, but these pictures can't produce numeric data. I will present a quite new method for the visibility analysis of intersections, the terrestrial laser scanner.</w:t>
      </w:r>
    </w:p>
    <w:p>
      <w:pPr>
        <w:pBdr/>
        <w:spacing w:before="240" w:after="240" w:line="240" w:lineRule="auto"/>
        <w:ind w:left="0" w:right="0"/>
        <w:jc w:val="left"/>
      </w:pPr>
      <w:r>
        <w:rPr>
          <w:color w:val="000000"/>
          <w:sz w:val="24"/>
          <w:szCs w:val="24"/>
        </w:rPr>
        <w:br/>
        <w:t xml:space="preserve">This instrument can measure the 3D coordinates of millions of points in a few minutes. Using a computer software, the three dimensional model can be set up from these measurements. In this model different spatial problems can be easily analysed.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75184">
    <w:multiLevelType w:val="hybridMultilevel"/>
    <w:lvl w:ilvl="0" w:tplc="68674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75184">
    <w:abstractNumId w:val="47475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971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