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ISTVÁN URBÁN</w:t>
            </w:r>
          </w:p>
          <w:p w:rsidR="00C275A3" w:rsidRDefault="00A96AEC" w:rsidP="00C275A3">
            <w:pPr>
              <w:pStyle w:val="Hallgatokepzes"/>
            </w:pPr>
            <w:r>
              <w:t>Traffic engineer </w:t>
            </w:r>
            <w:r>
              <w:br/>
            </w:r>
            <w:r w:rsidR="00E77B23">
              <w:t>BSc, 10. semester</w:t>
            </w:r>
          </w:p>
          <w:p w:rsidR="00C265CE" w:rsidRPr="009E5FF1" w:rsidRDefault="00E77B23" w:rsidP="00C275A3">
            <w:pPr>
              <w:pStyle w:val="Hallgatokepzes"/>
              <w:rPr>
                <w:b/>
                <w:caps/>
              </w:rPr>
            </w:pPr>
            <w:r>
              <w:t>Széchenyi István University</w:t>
            </w:r>
            <w:r w:rsidR="00C275A3">
              <w:br/>
            </w:r>
            <w:r w:rsidR="00DB4822">
              <w:t>Faculty of Engineering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Lajos Szabó</w:t>
            </w:r>
          </w:p>
          <w:p w:rsidR="00DB4822" w:rsidRDefault="00DB4822" w:rsidP="00E11062">
            <w:pPr>
              <w:pStyle w:val="Konzulensek"/>
            </w:pPr>
            <w:r w:rsidRPr="00DB4822">
              <w:t>assistant professor, SZE MTK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opportunities of hybrid motor trains of application on MÁV network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stable steam engine appeared as one of the largest achievements of the industrial revolution, then as him improving the steam engine and the railroad. The new traffic branch inducing much dis-like and a debate in the beginning the development turned into his symbol in the middle of the 19. century. He counted as the fastest traffic branch until the appearance of the airplane. The railroad was the negative example of environmental pollution many times in the course of his story. The steam engines smoke and his soot emission increased the air pollution primarily and the nuisance caused for the passengers. The polluting effect of the railroad was expanded by the appearance of the diesel vehicles longer, since appeared the dripping oil, which yields oil mud gathering,. The oil mud not only the diesel-locomotives, but the more anachronistic tram the characteristic of engines, since the old folding systems are inclined onto the oil oozing.</w:t>
      </w:r>
      <w:r>
        <w:rPr>
          <w:color w:val="000000"/>
          <w:sz w:val="24"/>
          <w:szCs w:val="24"/>
        </w:rPr>
        <w:br/>
        <w:t xml:space="preserve">One of his largest representatives are the railroad of the 21. century but the environment conscious-ness and environment protection. The railroad was the velocity, the elasticity and the symbol of the comfortable travel by today.</w:t>
      </w:r>
      <w:r>
        <w:rPr>
          <w:color w:val="000000"/>
          <w:sz w:val="24"/>
          <w:szCs w:val="24"/>
        </w:rPr>
        <w:br/>
        <w:t xml:space="preserve">I do not digest applied towing technology till now in a railway system on a Hungary in my paper, namely the application of the hybrid motor trains. These vehicles a tram, all of them are all able to be in service in a diesel firm though. Why is there need for this? We find electrified and not electri¬fied lines in our homeland and most countries between the railway lines. The traffic happening on the line not electrified on his additional section electrified on a section in the long-distance traffic casts up different towing solutions. These solutions are the engine exchange, traffics happening con-cerned on the full route with diesel towing. The solutions written down before safety, energetics, en¬vironment protection and not passenger comfort questions are brought up in a last row. I examine it in my paper the diesel one and the benefits of electric traction, his disadvantages, I compare the en¬gine towing and the motor train, I set up the possible technical construction of a hybrid motor train and his areas of application furthermore.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260618">
    <w:multiLevelType w:val="hybridMultilevel"/>
    <w:lvl w:ilvl="0" w:tplc="201538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260618">
    <w:abstractNumId w:val="982606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2081392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