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CZELE JÁNOS</w:t>
            </w:r>
          </w:p>
          <w:p w:rsidR="00C275A3" w:rsidRDefault="00A96AEC" w:rsidP="00C275A3">
            <w:pPr>
              <w:pStyle w:val="Hallgatokepzes"/>
            </w:pPr>
            <w:r>
              <w:t>Közlekedésmérnöki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 Lajos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Vasúti járműveken felszerelt jegyértékesítő készülékek használhatósága hazai viszonyaink között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bemutatja a jegyértékesítő automaták elhelyezését a belföldi személyvonati viszonylatokon. Megemlítésre kerül a jegyértékesítés napjainkban: állomási pénztárak, e-ticket, és a téma aktualitása. Külföldi példákon keresztül mutatom be hogyan lehet megvalósítani, kivitelezni egy ilyen fedélzeti rendszert. Bemutatom a hazai vasúti személykocsik jellemzőit, majd ezeken a kocsikon való automaták elhelyezésére, a szoftveres kezelőfelületre teszek javaslatot. Ezek után kitérek az automaták üzemeltetésére, karbantartására, illetve MÁV-START Zrt. gyűjtőgépeivel való összekapcsolásának a kidolgozására.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434473">
    <w:multiLevelType w:val="hybridMultilevel"/>
    <w:lvl w:ilvl="0" w:tplc="856225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434473">
    <w:abstractNumId w:val="754344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07455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