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TAKÁCS</w:t>
            </w:r>
          </w:p>
          <w:p w:rsidR="00C275A3" w:rsidRDefault="00A96AEC" w:rsidP="00C275A3">
            <w:pPr>
              <w:pStyle w:val="Hallgatokepzes"/>
            </w:pPr>
            <w:r>
              <w:t>Vocational teacher - Mechanical engineering</w:t>
            </w:r>
            <w:r>
              <w:br/>
            </w:r>
            <w:r w:rsidR="00E77B23">
              <w:t>BSc, 14.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Földes </w:t>
            </w:r>
          </w:p>
          <w:p w:rsidR="00DB4822" w:rsidRDefault="00DB4822" w:rsidP="00E11062">
            <w:pPr>
              <w:pStyle w:val="Konzulensek"/>
            </w:pPr>
            <w:r w:rsidRPr="00DB4822">
              <w:t>associate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producing of an educational package to the theoretical curriculum of NC-CNC programming module - Siemens 840 guidance</w:t>
      </w:r>
      <w:r>
        <w:t xml:space="preserve"/>
      </w:r>
    </w:p>
    <w:p w:rsidR="00D71DF5" w:rsidRDefault="00D71DF5" w:rsidP="00AD2602">
      <w:pPr>
        <w:jc w:val="both"/>
      </w:pPr>
    </w:p>
    <w:p>
      <w:pPr>
        <w:widowControl w:val="on"/>
        <w:pBdr/>
        <w:spacing w:before="240" w:after="240" w:line="240" w:lineRule="auto"/>
        <w:ind w:left="450" w:right="0"/>
        <w:jc w:val="left"/>
      </w:pPr>
      <w:r>
        <w:rPr>
          <w:color w:val="000000"/>
          <w:sz w:val="24"/>
          <w:szCs w:val="24"/>
        </w:rPr>
        <w:t xml:space="preserve">The producing of an educational package to the theoretical curriculum of NC-CNC programming module -</w:t>
      </w:r>
    </w:p>
    <w:p>
      <w:pPr>
        <w:widowControl w:val="on"/>
        <w:pBdr/>
        <w:spacing w:before="240" w:after="240" w:line="240" w:lineRule="auto"/>
        <w:ind w:left="4050" w:right="0"/>
        <w:jc w:val="left"/>
      </w:pPr>
      <w:r>
        <w:rPr>
          <w:color w:val="000000"/>
          <w:sz w:val="24"/>
          <w:szCs w:val="24"/>
        </w:rPr>
        <w:t xml:space="preserve"> Siemens 840 guidance</w:t>
      </w:r>
    </w:p>
    <w:p>
      <w:pPr>
        <w:widowControl w:val="on"/>
        <w:pBdr/>
        <w:spacing w:before="240" w:after="240" w:line="240" w:lineRule="auto"/>
        <w:ind w:left="0" w:right="0"/>
        <w:jc w:val="left"/>
      </w:pPr>
      <w:r>
        <w:rPr>
          <w:color w:val="000000"/>
          <w:sz w:val="24"/>
          <w:szCs w:val="24"/>
        </w:rPr>
        <w:t xml:space="preserve">The thesis introduces - with the use of literature and from didactic and technological perspective - that the usage of the computer-aided training package with multimedia is more effectively used in teaching than lessons held with traditional methods and instruments. The thesis shows the characteristics, the advantages, the history of the formation and the used medias of the computer-aided teaching and learning. Thereupon it presents the detailed description of the educational pack and concludes to its efficiency on the grounds of worksheets and own experience.</w:t>
      </w:r>
    </w:p>
    <w:p>
      <w:pPr>
        <w:widowControl w:val="on"/>
        <w:pBdr/>
        <w:spacing w:before="240" w:after="240" w:line="240" w:lineRule="auto"/>
        <w:ind w:left="0" w:right="0"/>
        <w:jc w:val="left"/>
      </w:pPr>
      <w:r>
        <w:rPr>
          <w:color w:val="000000"/>
          <w:sz w:val="24"/>
          <w:szCs w:val="24"/>
        </w:rPr>
        <w:t xml:space="preserve">The topic of the thesis is a multimedia training package made to the NC-CNC programming module. The main features of the package, its structure, the possibilities of its use, its advantages and disadvantages are described in it. The title and theme of the educational package is: The producting of an educational package to the theoretical curriculum of NC-CNC programming module. The pack is divided into three modules, which are related to each other, but because of the dissociation of the theme into moduls they can be separated from each other. By the showing of the testing and the test results of students who filled it anonymously, it comes to the conclusion that the educational package is more effective than a conventional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00464">
    <w:multiLevelType w:val="hybridMultilevel"/>
    <w:lvl w:ilvl="0" w:tplc="919381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00464">
    <w:abstractNumId w:val="437004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40565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