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ZSANETT NAGY</w:t>
            </w:r>
          </w:p>
          <w:p w:rsidR="00C275A3" w:rsidRDefault="00A96AEC" w:rsidP="00C275A3">
            <w:pPr>
              <w:pStyle w:val="Hallgatokepzes"/>
            </w:pPr>
            <w:r>
              <w:t>law</w:t>
            </w:r>
            <w:r>
              <w:br/>
            </w:r>
            <w:r w:rsidR="00E77B23">
              <w:t>Unified, 4.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Nemeth dr.</w:t>
            </w:r>
          </w:p>
          <w:p w:rsidR="00DB4822" w:rsidRDefault="00DB4822" w:rsidP="00E11062">
            <w:pPr>
              <w:pStyle w:val="Konzulensek"/>
            </w:pPr>
            <w:r w:rsidRPr="00DB4822">
              <w:t>assistant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Connections of law and ethics in view of criminal law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thesis is to examine the relation between law and morals in view of criminal law. I am searching the reply to the question on what basis the current criminal policy determines the scope of behaviour that is considered to be crime and needed to be penalised.</w:t>
      </w:r>
    </w:p>
    <w:p>
      <w:pPr>
        <w:pBdr/>
        <w:spacing w:before="240" w:after="240" w:line="240" w:lineRule="auto"/>
        <w:ind w:left="0" w:right="0"/>
        <w:jc w:val="left"/>
      </w:pPr>
      <w:r>
        <w:rPr>
          <w:color w:val="000000"/>
          <w:sz w:val="24"/>
          <w:szCs w:val="24"/>
        </w:rPr>
        <w:t xml:space="preserve">In my thesis I take the relationship between law, within it criminal law and morals as a starting point. Accepting the system analysis of Niklas Luhmann I am studying them as two different subsystems of society, as sets that intersect each other. When taking this point of intersection I am analysing mainly the legal theory trend of legal morality and devoting special attention to the debate of the English legal scientists Lord Patrik Devlin and Herbert Hart.</w:t>
      </w:r>
    </w:p>
    <w:p>
      <w:pPr>
        <w:pBdr/>
        <w:spacing w:before="240" w:after="240" w:line="240" w:lineRule="auto"/>
        <w:ind w:left="0" w:right="0"/>
        <w:jc w:val="left"/>
      </w:pPr>
      <w:r>
        <w:rPr>
          <w:color w:val="000000"/>
          <w:sz w:val="24"/>
          <w:szCs w:val="24"/>
        </w:rPr>
        <w:t xml:space="preserve">While studying the relation of law and morals I consider it important to determine the function of law, and that of criminal law. In my opinion the basic function of law is to make the future predictable in social relations and to determine the values that law aspires to protect, Criminal law penalises when these values are endangered or harmed. I am paying particular attention to the kinds of unlawfulness and examining how harmful they could be to society.</w:t>
      </w:r>
    </w:p>
    <w:p>
      <w:pPr>
        <w:pBdr/>
        <w:spacing w:before="240" w:after="240" w:line="240" w:lineRule="auto"/>
        <w:ind w:left="0" w:right="0"/>
        <w:jc w:val="left"/>
      </w:pPr>
      <w:r>
        <w:rPr>
          <w:color w:val="000000"/>
          <w:sz w:val="24"/>
          <w:szCs w:val="24"/>
        </w:rPr>
        <w:t xml:space="preserve">In the conclusion of the thesis I am classifying the values, interests, in other words the protective subjects of law, gained from the above mentioned selection in accordance with the so-called Special Part of Criminal Code, then I am introducing the ethics of criminal law based on the views of Tamás Földesi.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42362">
    <w:multiLevelType w:val="hybridMultilevel"/>
    <w:lvl w:ilvl="0" w:tplc="771308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42362">
    <w:abstractNumId w:val="137423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5367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