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STANCIG</w:t>
            </w:r>
          </w:p>
          <w:p w:rsidR="00C275A3" w:rsidRDefault="00A96AEC" w:rsidP="00C275A3">
            <w:pPr>
              <w:pStyle w:val="Hallgatokepzes"/>
            </w:pPr>
            <w:r>
              <w:t>jurist</w:t>
            </w:r>
            <w:r>
              <w:br/>
            </w:r>
            <w:r w:rsidR="00E77B23">
              <w:t>Unified, 10.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Jungi, Dr.</w:t>
            </w:r>
          </w:p>
          <w:p w:rsidR="00DB4822" w:rsidRDefault="00DB4822" w:rsidP="00E11062">
            <w:pPr>
              <w:pStyle w:val="Konzulensek"/>
            </w:pPr>
            <w:r w:rsidRPr="00DB4822">
              <w:t>judge,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Fight against the significant amount of drugs</w:t>
      </w:r>
    </w:p>
    <w:p w:rsidR="00D71DF5" w:rsidRDefault="00D71DF5" w:rsidP="00AD2602">
      <w:pPr>
        <w:jc w:val="both"/>
      </w:pPr>
    </w:p>
    <w:p>
      <w:pPr>
        <w:pBdr/>
        <w:spacing w:before="240" w:after="240" w:line="240" w:lineRule="auto"/>
        <w:ind w:left="0" w:right="0"/>
        <w:jc w:val="left"/>
      </w:pPr>
      <w:r>
        <w:rPr>
          <w:color w:val="000000"/>
          <w:sz w:val="24"/>
          <w:szCs w:val="24"/>
        </w:rPr>
        <w:t xml:space="preserve">Drug-related crime is a social problem in Hungary. Starting with the effort of the families, schools, doctors to criminal law as the „ultima ratio”, the battle against narcotic consumption must run parallel with the battle against the other side of the drug-market: the traffickers and dealers. Supply reduction must be a high priority objective for the law enforcement agencies, because that can make state intervention effective, with the penal law’s tools. Taking action on drug traffickers, dealers, drug production and cultivation, cutting resources of the significant amount of drugs – that’s a hard strike against the drug market.</w:t>
      </w:r>
    </w:p>
    <w:p>
      <w:pPr>
        <w:pBdr/>
        <w:spacing w:before="240" w:after="240" w:line="240" w:lineRule="auto"/>
        <w:ind w:left="0" w:right="0"/>
        <w:jc w:val="left"/>
      </w:pPr>
      <w:r>
        <w:rPr>
          <w:color w:val="000000"/>
          <w:sz w:val="24"/>
          <w:szCs w:val="24"/>
        </w:rPr>
        <w:t xml:space="preserve">From this point of view in my essay, I made an in-depth analysis on crimes with significant amount of drugs. I followed the investigation and the production of evidence, demonstrated the characteristics of a drug-related criminal procedure, the secret investigation, and the work of forensic experts. I searched through legally binding criminal cases in Győr-Moson-Sopron County, Hungary, and I called attention to practical problems, difficulties of the dispensation of justice, and I drew the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67284">
    <w:multiLevelType w:val="hybridMultilevel"/>
    <w:lvl w:ilvl="0" w:tplc="50332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67284">
    <w:abstractNumId w:val="632672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65791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