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SZENTGYÖRGYVÁRI</w:t>
            </w:r>
          </w:p>
          <w:p w:rsidR="00C275A3" w:rsidRDefault="00A96AEC" w:rsidP="00C275A3">
            <w:pPr>
              <w:pStyle w:val="Hallgatokepzes"/>
            </w:pPr>
            <w:r>
              <w:t>law</w:t>
            </w:r>
            <w:r>
              <w:br/>
            </w:r>
            <w:r w:rsidR="00E77B23">
              <w:t>Unified, 4. semester</w:t>
            </w:r>
          </w:p>
          <w:p w:rsidR="00C265CE" w:rsidRPr="009E5FF1" w:rsidRDefault="00E77B23" w:rsidP="00C275A3">
            <w:pPr>
              <w:pStyle w:val="Hallgatokepzes"/>
              <w:rPr>
                <w:b/>
                <w:caps/>
              </w:rPr>
            </w:pPr>
            <w:r>
              <w:t>Széchenyi István University</w:t>
            </w:r>
            <w:r w:rsidR="00C275A3">
              <w:br/>
            </w:r>
            <w:r w:rsidR="00DB4822">
              <w:t>Deák Ferenc 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Barna</w:t>
            </w:r>
          </w:p>
          <w:p w:rsidR="00DB4822" w:rsidRDefault="00DB4822" w:rsidP="00E11062">
            <w:pPr>
              <w:pStyle w:val="Konzulensek"/>
            </w:pPr>
            <w:r w:rsidRPr="00DB4822">
              <w:t>associate professor, SZE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Struggle between 'Őrség' and the Batthyány - Myth Creation versus History of Law</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study I discuss the so-called ’speculators of Őrség’, the former Guardians of the Western-Hungarian border zone. This region still preserves in its name that its inhabitants used to be privileged folk who rendered military service. I use the name ’Őrség’ as a historical term which comprises 18 villages.</w:t>
      </w:r>
    </w:p>
    <w:p>
      <w:pPr>
        <w:pBdr/>
        <w:spacing w:before="240" w:after="240" w:line="240" w:lineRule="auto"/>
        <w:ind w:left="0" w:right="0"/>
        <w:jc w:val="left"/>
      </w:pPr>
      <w:r>
        <w:rPr>
          <w:color w:val="000000"/>
          <w:sz w:val="24"/>
          <w:szCs w:val="24"/>
        </w:rPr>
        <w:br/>
        <w:t xml:space="preserve">There are numerous legends circulating around the Guardians of ’Őrség’. In my work I set the goal of separating the real core of the legends associated with the history of Őrség from the folkloristic elements. These stories, transferred by legends, are examined from the perspective of the history of law. I seek the answer for a question: is it true that the inhabitants of ’Őrség’ were noblemen and was it the family of Batthyány who forced them into serfdom. I assume that there is no evidence grounded by the history of law that could confirm these allegations.</w:t>
      </w:r>
    </w:p>
    <w:p>
      <w:pPr>
        <w:pBdr/>
        <w:spacing w:before="240" w:after="240" w:line="240" w:lineRule="auto"/>
        <w:ind w:left="0" w:right="0"/>
        <w:jc w:val="left"/>
      </w:pPr>
      <w:r>
        <w:rPr>
          <w:color w:val="000000"/>
          <w:sz w:val="24"/>
          <w:szCs w:val="24"/>
        </w:rPr>
        <w:br/>
        <w:t xml:space="preserve">My study is divided into two parts. In the first one I attempt to present the process beginning from the organisation of the defence of the border in the age of Árpád-kings until losing the legal state of ’speculator’; I rely on the newest historical, archeological and topographical studies. In the second part I aim to analyse those 300 years based on archive sources which is about the ongoing conflict of the now-serf Guardians and theirs lords, the Batthyány family. Here, I emphasise the legal actions between the two sides before the manor court and the Royal Court.</w:t>
      </w:r>
    </w:p>
    <w:p>
      <w:pPr>
        <w:pBdr/>
        <w:spacing w:before="240" w:after="240" w:line="240" w:lineRule="auto"/>
        <w:ind w:left="0" w:right="0"/>
        <w:jc w:val="left"/>
      </w:pPr>
      <w:r>
        <w:rPr>
          <w:color w:val="000000"/>
          <w:sz w:val="24"/>
          <w:szCs w:val="24"/>
        </w:rPr>
        <w:br/>
        <w:t xml:space="preserve">Based on my research I concluded that it could be proved that the Guardians belonged to the free, militaristic social class in the age of the Árpád-kings, however, in the age of Anjou-kings they did not succeed to rise into the ranks of nobility nor keeping their legal state as Guardians. They sank into serfdom in 1391 and got under the authority of the Batthyány family in 1524.</w:t>
      </w:r>
    </w:p>
    <w:p>
      <w:pPr>
        <w:pBdr/>
        <w:spacing w:before="240" w:after="240" w:line="240" w:lineRule="auto"/>
        <w:ind w:left="0" w:right="0"/>
        <w:jc w:val="left"/>
      </w:pPr>
      <w:r>
        <w:rPr>
          <w:color w:val="000000"/>
          <w:sz w:val="24"/>
          <w:szCs w:val="24"/>
        </w:rPr>
        <w:br/>
        <w:t xml:space="preserve">Based on the facts revealed in the study the legend that it was the Batthyány who forced the former Guardians into serfdom is proved to be false beyond question. Presumptions of the descendants concerning the nobility of the Guardians – still existing to this day – seem to be resolving. However, we cannot say that noblemen did not live in the ’Őrség’ at all. By translating the certificate of 1364 – known only as a reset until now – I proved that Péter Saska and his cousins became noblemen due to the gift-deed of King Louis the Great.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5333361">
    <w:multiLevelType w:val="hybridMultilevel"/>
    <w:lvl w:ilvl="0" w:tplc="15974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5333361">
    <w:abstractNumId w:val="753333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053006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