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TÓTH</w:t>
            </w:r>
          </w:p>
          <w:p w:rsidR="00C275A3" w:rsidRDefault="00A96AEC" w:rsidP="00C275A3">
            <w:pPr>
              <w:pStyle w:val="Hallgatokepzes"/>
            </w:pPr>
            <w:r>
              <w:t>Commerce and marketing</w:t>
            </w:r>
            <w:r>
              <w:br/>
            </w:r>
            <w:r w:rsidR="00E77B23">
              <w:t>BSc, 4.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Makkos-Káldi Judit PhD</w:t>
            </w:r>
          </w:p>
          <w:p w:rsidR="00DB4822" w:rsidRDefault="00DB4822" w:rsidP="00E11062">
            <w:pPr>
              <w:pStyle w:val="Konzulensek"/>
            </w:pPr>
            <w:r w:rsidRPr="00DB4822">
              <w:t>assistant professor, SZE GK</w:t>
            </w:r>
          </w:p>
        </w:tc>
      </w:tr>
      <w:tr w:rsidR="00DB4822" w:rsidTr="00DB4822">
        <w:tc>
          <w:tcPr>
            <w:tcW w:w="9854" w:type="dxa"/>
          </w:tcPr>
          <w:p w:rsidR="00DB4822" w:rsidRPr="00DB4822" w:rsidRDefault="00DB4822" w:rsidP="004D7940">
            <w:pPr>
              <w:pStyle w:val="Konzulensek"/>
            </w:pPr>
            <w:r w:rsidRPr="00DB4822">
              <w:t>Huszka, Peter Dr.</w:t>
            </w:r>
          </w:p>
          <w:p w:rsidR="00DB4822" w:rsidRDefault="00DB4822" w:rsidP="00E11062">
            <w:pPr>
              <w:pStyle w:val="Konzulensek"/>
            </w:pPr>
            <w:r w:rsidRPr="00DB4822">
              <w:t>associate professor, SZE GK</w:t>
            </w:r>
          </w:p>
        </w:tc>
      </w:tr>
      <w:tr w:rsidR="00DB4822" w:rsidTr="00DB4822">
        <w:tc>
          <w:tcPr>
            <w:tcW w:w="9854" w:type="dxa"/>
          </w:tcPr>
          <w:p w:rsidR="00DB4822" w:rsidRPr="00DB4822" w:rsidRDefault="00DB4822" w:rsidP="004D7940">
            <w:pPr>
              <w:pStyle w:val="Konzulensek"/>
            </w:pPr>
            <w:r w:rsidRPr="00DB4822">
              <w:t>Petra Platz</w:t>
            </w:r>
          </w:p>
          <w:p w:rsidR="00DB4822" w:rsidRDefault="00DB4822" w:rsidP="00E11062">
            <w:pPr>
              <w:pStyle w:val="Konzulensek"/>
            </w:pPr>
            <w:r w:rsidRPr="00DB4822">
              <w:t>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opportunities of a new segment in car trade - JÓAUTÓT.hu</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examine a new type of service in the Hungarian and in an international context. The service is about advising car buyers, which is brand new to the Hungarian market.</w:t>
      </w:r>
      <w:r>
        <w:rPr>
          <w:color w:val="000000"/>
          <w:sz w:val="24"/>
          <w:szCs w:val="24"/>
        </w:rPr>
        <w:br/>
        <w:t xml:space="preserve">The goal of the research was creating a plan to launch the service on the market: making consumers to get familiar with it, and establishing the marketing plan of the company.</w:t>
      </w:r>
      <w:r>
        <w:rPr>
          <w:color w:val="000000"/>
          <w:sz w:val="24"/>
          <w:szCs w:val="24"/>
        </w:rPr>
        <w:br/>
        <w:t xml:space="preserve">In the theoretical framework the company itself is described form an economist’s point of view, so as the business model behind the service. After that there is a brief overview on the human resources. I used different research methodology to establish the marketing plan like the HIPI principle or the STEEP and SWOT analyses. Based on the results prices can be set, introducing promotions and advertisements campaigns can be created.</w:t>
      </w:r>
      <w:r>
        <w:rPr>
          <w:color w:val="000000"/>
          <w:sz w:val="24"/>
          <w:szCs w:val="24"/>
        </w:rPr>
        <w:br/>
        <w:t xml:space="preserve">The empirical part includes the consequences of the survey, which looked for answers for direct questions. The respondents are mostly young adults, who are planning to buy a car in the near future. I was especially interested in their needs, expectations and willingness to pay.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05795">
    <w:multiLevelType w:val="hybridMultilevel"/>
    <w:lvl w:ilvl="0" w:tplc="51920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05795">
    <w:abstractNumId w:val="349057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580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