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HAJNALKA PATYI</w:t>
            </w:r>
          </w:p>
          <w:p w:rsidR="00C275A3" w:rsidRDefault="00A96AEC" w:rsidP="00C275A3">
            <w:pPr>
              <w:pStyle w:val="Hallgatokepzes"/>
            </w:pPr>
            <w:r>
              <w:t>International Economy and Business</w:t>
            </w:r>
            <w:r>
              <w:br/>
            </w:r>
            <w:r w:rsidR="00E77B23">
              <w:t>MSc, 6.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Rechnitzer Prof. Dr. DsC  </w:t>
            </w:r>
          </w:p>
          <w:p w:rsidR="00DB4822" w:rsidRDefault="00DB4822" w:rsidP="00E11062">
            <w:pPr>
              <w:pStyle w:val="Konzulensek"/>
            </w:pPr>
            <w:r w:rsidRPr="00DB4822">
              <w:t>pro-rector, associate professor,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Will be the Danube Strategy successful or end in failure?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Danube Strategy is one of the macro-regional development strategies in the European Union. In my essay I have been studying the cooperation of Danube region, the opportunity of success or failure. In Central Europe there were some initiatives to realize permanent and successful cross border cooperation, but no one has come true yet. What kind of factors can motivate the cooperation in the Danube region and what are the obstacles? How can this strategy boost the economic and social development here? How can the European Union use experience of a macro region to respond to global and local challenges? To write this essay I used secondary literature, mainly foreign language books, articles and reports.</w:t>
      </w:r>
      <w:r>
        <w:rPr>
          <w:color w:val="000000"/>
          <w:sz w:val="24"/>
          <w:szCs w:val="24"/>
        </w:rPr>
        <w:br/>
        <w:t xml:space="preserve">The idea of the Danube Strategy was born in 2008, but the concept was accepted in April 2011 until the Hungarian Presidency at the European Council meeting. Hungary as a participated state is committed to the success of this strategy. The main priority areas for our state are to increase competitiveness in the macro-region, to create sustainable transportation systems and secure energy networks, to encourage conscious water protection and management, together with to develop knowledge based economy and society.</w:t>
      </w:r>
      <w:r>
        <w:rPr>
          <w:color w:val="000000"/>
          <w:sz w:val="24"/>
          <w:szCs w:val="24"/>
        </w:rPr>
        <w:br/>
        <w:t xml:space="preserve">The framework of the strategy is now immature and we have not got any results yet, because it is in initial phase. Considering the current facts we can determine that the concept confronts positive opportunities but also risks and challenges. The Danube Region Strategy contributes to equalizing regional disparities, to strengthening economic potential and general welfare. In line with this objectives the concept can further the EU, Danube region and Western Balkan relations. It is a response, how combine both deepening and widening in the EU. The macro-region has a positive effect on multi-level governance, bottom-up, local development initiatives and spatial planning. The heterogeneity of the region is an important topic. It is not an aim to homogenize the countries, but the regional and economic differences can be the obstacles of the strategy. The countries have variant motivations, interests and between priorities and financing there are also some paradoxes, which hinder the productive cooperation.</w:t>
      </w:r>
      <w:r>
        <w:rPr>
          <w:color w:val="000000"/>
          <w:sz w:val="24"/>
          <w:szCs w:val="24"/>
        </w:rPr>
        <w:br/>
        <w:t xml:space="preserve">Finally we can conclude that this macro-regional strategy is reasonable. If the member states harmonize their interest, the current political cooperation would be a successful economic cooperation.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752650">
    <w:multiLevelType w:val="hybridMultilevel"/>
    <w:lvl w:ilvl="0" w:tplc="887472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752650">
    <w:abstractNumId w:val="457526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10474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