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BERECZ ANITA</w:t>
            </w:r>
          </w:p>
          <w:p w:rsidR="00C275A3" w:rsidRDefault="00A96AEC" w:rsidP="00C275A3">
            <w:pPr>
              <w:pStyle w:val="Hallgatokepzes"/>
            </w:pPr>
            <w:r>
              <w:t>Specialist of Cultural Heritage Studies</w:t>
            </w:r>
            <w:r>
              <w:br/>
            </w:r>
            <w:r w:rsidR="00E77B23">
              <w:t>MA, 4.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Pap József</w:t>
            </w:r>
          </w:p>
          <w:p w:rsidR="00DB4822" w:rsidRDefault="00DB4822" w:rsidP="00E11062">
            <w:pPr>
              <w:pStyle w:val="Konzulensek"/>
            </w:pPr>
            <w:r w:rsidRPr="00DB4822">
              <w:t>associate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examination of the residental location of different social groups in Eger during the period of dualism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topic of my thesis is the examination of the residental location of different social groups in Eger during the period of dualism. The research of the topic was primary possible due to the full analysis of the tax ledgers and the title pages, what I used to point out how clear is the concentration of the different social groups in the downtown. With the examination of these two sources, we can mark a section of time which reconstructs the owner-tenant relation system in 1883, in the four districts of the city center. Furthermore in my thesis I examine the characteristic housing and living conditions of the given era. In the next phase of my research I would like to examine the same criteria as in the year 1883 and to determinate how the separate existence of the social groups stabilized or changed.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797566">
    <w:multiLevelType w:val="hybridMultilevel"/>
    <w:lvl w:ilvl="0" w:tplc="314528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797566">
    <w:abstractNumId w:val="517975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35294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