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HADOBÁS ESZTER</w:t>
            </w:r>
          </w:p>
          <w:p w:rsidR="00C275A3" w:rsidRDefault="00A96AEC" w:rsidP="00C275A3">
            <w:pPr>
              <w:pStyle w:val="Hallgatokepzes"/>
            </w:pPr>
            <w:r>
              <w:t>Történelem MA</w:t>
            </w:r>
            <w:r>
              <w:br/>
            </w:r>
            <w:r w:rsidR="00E77B23">
              <w:t>MA, 4.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Bartók Béla</w:t>
            </w:r>
          </w:p>
          <w:p w:rsidR="00DB4822" w:rsidRDefault="00DB4822" w:rsidP="00E11062">
            <w:pPr>
              <w:pStyle w:val="Konzulensek"/>
            </w:pPr>
            <w:r w:rsidRPr="00DB4822">
              <w:t>főiskolai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egri Érseki Jogakadémia hallgatóinak társadalomtörténeti vizsgálata (1862–1874)</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Egri Érseki Jogakadémia tanulóit térbeli és társadalmi szempontok alapján vizsgáltam meg 1862-1874 között az iskolai anyakönyvek adatai alapján. Egy általános áttekintést adtam a jogakadémiai képzés kialakulásáról, a jogi képzés kezdeteiről az országban, valamint arról, hogy milyen mozgatói voltak az ilyen jellegű intézmények kialakulásának. Bemutattam az Egri Jogakadémia létrejöttét. Az iskolák működésével kapcsolatos szabályozások, hogyan változtatták meg ezen intézmények működését és az állami hivatalokban ez miként alakította az itt megszerzett végzettség elfogadottságát. Egymással párhuzamosan működtek egyházi és állami fenntartású jogi oktatást nyújtó iskolák. Az egri jogakadémiát, mint a neve is mutatja az egyház működtette. 1862-1874 között egységesítették a jogakadémiai képzést és a korábbi 2 éves tanulmányi időt 3 évre növelték. Célom volt a tanulók lakhelyének, születési helyének vizsgálatával megállapítani az egri intézmény vonzáskörzetét. Az volt a feltevésem, hogy főként Heves vármegyéből és a környező vármegyékből érkeztek elsősorban a diákok. Lényegesnek tartottam annak kiderítését is, hogy társadalmi szempontból milyen helyzetű szülők vagy gondviselők gyermekei jártak ide. A felekezeti hovatartozás esetében azt feltételeztem, hogy a tanulók többsége római katolikus vallású volt. Egy külön fejezetet szenteltem annak, hogy az anyakönyvekben milyen adatokat rögzítettek a tanulókról. Ez jelentősen befolyásolta a vizsgálati lehetőségeimet és azt, hogy az elsődleges feltevéseimből mit tudok megvizsgálni és igazolni. Két részre osztható a vizsgálat. Az első részben a diákok térbeli jellemzőinek vizsgálatával foglalkoztam. Megnéztem a születési helyet, a lakhelyet, a gimnáziumok helyét valamint az érettségi helyét. Ezekből az adatokból meghatároztam a jogakadémia vonzáskörzetét, a legtöbb diák Heves vármegyében élt. A vallási megoszlás vizsgálatára is lehetőségem nyílt, ami igazolta elképzelésemet, mely szerint a római katolikus felekezethez tartózók többsége domináns volt. A másik részben a hallgatók társadalmi hátterét vizsgáltam meg. Erre a szülő vagy gondviselő foglalkozásának feltüntetése adott lehetőséget. Ennek az adatsornak a vizsgálata több problémát is felvetett. A foglalkozások száma majdnem elérte a 100-at, ezekből alakítottam ki társadalmi-foglalkozási kategóriákat. Sikerült meghatározni, mely kategóriához tartózók gyermekei voltak többségben. Az adatok alapján megfigyelhető az önrekrutáció is. A kutatás tovább vizsgálatot igényel.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05639">
    <w:multiLevelType w:val="hybridMultilevel"/>
    <w:lvl w:ilvl="0" w:tplc="57616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05639">
    <w:abstractNumId w:val="31105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496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