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FAZEKAS LEVENTE</w:t>
            </w:r>
          </w:p>
          <w:p w:rsidR="00C275A3" w:rsidRDefault="00A96AEC" w:rsidP="00C275A3">
            <w:pPr>
              <w:pStyle w:val="Hallgatokepzes"/>
            </w:pPr>
            <w:r>
              <w:t>Vizuális- és környezetkultúra tanár MA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Kopasz Tamás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EKF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Tömeg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tavaszi konferenciára beadott pályamunkám egy, a főiskola alatt érődött sorozatomnak mondhatni befejező darabja. Ez a sorozat a "Tömeg".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alkotások a tömegábrázolás egyfajta sajátos szemléletét mutatják. A festménynek nincs határa; minden irányba a végtelenségig folytatható, akárcsak Jackson Pollock munkái. Ez a tér különleges kezelésével van elérve. Első látásra a szem rögtön térnek látja a képen azt, ami valójában nem is az. Itt nem teljességgel csupán optikai csalódásról van szó – de nyilván az is közrejátszik. Második nézésre, amikor már az eszünkkel vizsgáljuk a képet, akkor fedezzük fel, hogy itt a tér csupán illúzió, amit a tömeg hív életre, a sokaság. A kép sík, a rajta lévő „tér” is (szándékosan) sík. Térbeliségnek sokkal inkább értelmezhető a rajta lévő festék mennyisége, de ez már csak szakavatott szemeknek tűnik fel – mert a kép behúz, méretétől és témájától fogva. A témát a napraforgó magok rendszerének vizsgálata adta, melyből fokozatosan alakult ki a tömeggel való foglalkozás – rengeteg tanulmányt és kísérleti munkát kellett végezni ehhez. A magokból csak a legvégső stádiumban lettek „fejek”; használatának szükségességét rengeteg tényező indokolta.</w:t>
      </w:r>
      <w:r>
        <w:rPr>
          <w:color w:val="000000"/>
          <w:sz w:val="24"/>
          <w:szCs w:val="24"/>
        </w:rPr>
        <w:br/>
        <w:t xml:space="preserve">A végső művek megszületéséhez azonban a tömeggel való operálás mellett egy másik fontos dolog is közrejátszott, ami a megfestésük technikai részét takarja: az akrillal való kísérletezés. Mennyit bír el az anyag? Hányszor lehet átfesteni? Majd, ezek után visszatörölni, visszamosni?</w:t>
      </w:r>
      <w:r>
        <w:rPr>
          <w:color w:val="000000"/>
          <w:sz w:val="24"/>
          <w:szCs w:val="24"/>
        </w:rPr>
        <w:br/>
        <w:t xml:space="preserve">Mindezek a dolgok közrejátszanak a végeredményben. A kép igazi erejét onnan kapja, hogy keveredik benne a ratio és az irratio. Először van a tudatos komponálás, az előre elgondolt alkotási folyamat és erre, mint egy festékréteg úgy jön rá az ösztönszerűen használt festékanyag. És végül a kettő összecsiszolása, összemosása, melytől a hangsúlyok és egyensúlyok a helyükre kerülnek.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mű adatai: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méret: 250x180cm, technika: akril és gaouche vásznon, készítése éve: 2012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Mű címe: "Magtömeg"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553484">
    <w:multiLevelType w:val="hybridMultilevel"/>
    <w:lvl w:ilvl="0" w:tplc="990817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553484">
    <w:abstractNumId w:val="6555348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5996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