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KAKNICS</w:t>
            </w:r>
          </w:p>
          <w:p w:rsidR="00C275A3" w:rsidRDefault="00A96AEC" w:rsidP="00C275A3">
            <w:pPr>
              <w:pStyle w:val="Hallgatokepzes"/>
            </w:pPr>
            <w:r>
              <w:t>International Relations</w:t>
            </w:r>
            <w:r>
              <w:br/>
            </w:r>
            <w:r w:rsidR="00E77B23">
              <w:t>BA, 4.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Majtényi, PhD</w:t>
            </w:r>
          </w:p>
          <w:p w:rsidR="00DB4822" w:rsidRDefault="00DB4822" w:rsidP="00E11062">
            <w:pPr>
              <w:pStyle w:val="Konzulensek"/>
            </w:pPr>
            <w:r w:rsidRPr="00DB4822">
              <w:t>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Citizens in Hungarian prisons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examines the conditions in Hungarian jails. More specifically the study looks at the effectiveness of jail time and the sentence itself on convicts in conjunction with the negative effects that these have on inmates, and in general on the rest of their lives. The relationship between institutionalization and society can be examined from a variety of viewpoints. For example one can look at how the sentence is being carried out within the jails; what is the effect of the existence of jails on society and that of solitary confinement on the inmates and their continued lives.</w:t>
      </w:r>
    </w:p>
    <w:p>
      <w:pPr>
        <w:widowControl w:val="on"/>
        <w:pBdr/>
        <w:spacing w:before="240" w:after="240" w:line="240" w:lineRule="auto"/>
        <w:ind w:left="0" w:right="0"/>
        <w:jc w:val="left"/>
      </w:pPr>
      <w:r>
        <w:rPr>
          <w:color w:val="000000"/>
          <w:sz w:val="24"/>
          <w:szCs w:val="24"/>
        </w:rPr>
        <w:t xml:space="preserve">The topic is being presented by a qualitative study. The interviews have been conducted to allow an inside look at the players who carry out institutionalization but also at the inmates themselves. The lives and ’destiny’ of women, men and youths are being examined prior to and after serving their sentences but also and especially during the time of their institutionalization. The first part of the interview is based on an open question where the subjects talk freely about their lives. The second part is a series of narrative questions focusing on in more details on the key points of this research.</w:t>
      </w:r>
    </w:p>
    <w:p>
      <w:pPr>
        <w:widowControl w:val="on"/>
        <w:pBdr/>
        <w:spacing w:before="240" w:after="240" w:line="240" w:lineRule="auto"/>
        <w:ind w:left="0" w:right="0"/>
        <w:jc w:val="left"/>
      </w:pPr>
      <w:r>
        <w:rPr>
          <w:color w:val="000000"/>
          <w:sz w:val="24"/>
          <w:szCs w:val="24"/>
        </w:rPr>
        <w:t xml:space="preserve">The study uses critical reflexivity as a research methodology. The results are being presented on a interdisciplinary bases, taking into account and comparing the psychological, sociological, cultural, historical but also the legal side of the issues. The study also takes on an international perspective by looking at European and Hungarian judiciary rules but also incorporates the issue of the inmates’ human rights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61887">
    <w:multiLevelType w:val="hybridMultilevel"/>
    <w:lvl w:ilvl="0" w:tplc="25572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61887">
    <w:abstractNumId w:val="81661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51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