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MARIETTA SZABÓ</w:t>
            </w:r>
          </w:p>
          <w:p w:rsidR="00C275A3" w:rsidRDefault="00A96AEC" w:rsidP="00C275A3">
            <w:pPr>
              <w:pStyle w:val="Hallgatokepzes"/>
            </w:pPr>
            <w:r>
              <w:t>Teacher of educational science, Teacher of leisure time</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Irén Virág</w:t>
            </w:r>
          </w:p>
          <w:p w:rsidR="00DB4822" w:rsidRDefault="00DB4822" w:rsidP="00E11062">
            <w:pPr>
              <w:pStyle w:val="Konzulensek"/>
            </w:pPr>
            <w:r w:rsidRPr="00DB4822">
              <w:t> associate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development of moving's practice in kindergarden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time, there are a lot of arrears in the children's moving development. It has some reasons and consequences which are bad affect to children’s study results, ability, thinking- and speech progression, and of course the moving development. The successful school performance is depends on a lot of things. I tried to examine it from the viewpoint of moving development. I chose 4, different kindergartens (Montessori, Freinet, Waldorf, traditional), because in the moving development, from born to end of the kindergarten is the period, which is primer. The reasons of choice of topic are: personal interest and professional inspiration. The first period of the research is about the books and results of the theme. The next period is about the for kindergarten’s educational programs, and observations. I would like to know, that in the kindergartens, how intensive is the moving? Are there important differences in the different kindergartens programs? Are there contexts of the family’s and children’s moving habits? How much time do the children move outside of the kindergarten? I think, that moving development is a very important theme, and it demand extraordinary heed. The different programmed kindergartens have different aspects of the moving development. They work with different equipments, devices, and programs. I think that my research is opportune, important, and based of my subsequent research. I would like to test other kindergartens in a representative model, and I think that the examined children’s school performance can give me interesting results. Moving is important from more viewpoints: by moving, the children have balanced mental life, educate to the healthy life, they will be creative, and impress to the school performance and thinking.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1239">
    <w:multiLevelType w:val="hybridMultilevel"/>
    <w:lvl w:ilvl="0" w:tplc="58011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1239">
    <w:abstractNumId w:val="71811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94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