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VAJNA RAB</w:t>
            </w:r>
          </w:p>
          <w:p w:rsidR="00C275A3" w:rsidRDefault="00A96AEC" w:rsidP="00C275A3">
            <w:pPr>
              <w:pStyle w:val="Hallgatokepzes"/>
            </w:pPr>
            <w:r>
              <w:t>Librarian and Information Scientist</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Tóvári</w:t>
            </w:r>
          </w:p>
          <w:p w:rsidR="00DB4822" w:rsidRDefault="00DB4822" w:rsidP="00E11062">
            <w:pPr>
              <w:pStyle w:val="Konzulensek"/>
            </w:pPr>
            <w:r w:rsidRPr="00DB4822">
              <w:t>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interactive electronic library, a Library 2.0</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thesis made: Katalin Vajna Rab Motto: SLDL9P</w:t>
      </w:r>
      <w:r>
        <w:rPr>
          <w:color w:val="000000"/>
          <w:sz w:val="24"/>
          <w:szCs w:val="24"/>
        </w:rPr>
        <w:br/>
        <w:t xml:space="preserve">Grade, major: III. grad., Librarian and Information scientist BA</w:t>
      </w:r>
      <w:r>
        <w:rPr>
          <w:color w:val="000000"/>
          <w:sz w:val="24"/>
          <w:szCs w:val="24"/>
        </w:rPr>
        <w:br/>
        <w:t xml:space="preserve">Institute: Eszterházy Károly Főiskola</w:t>
      </w:r>
    </w:p>
    <w:p>
      <w:pPr>
        <w:pBdr/>
        <w:spacing w:before="240" w:after="240" w:line="240" w:lineRule="auto"/>
        <w:ind w:left="0" w:right="0"/>
        <w:jc w:val="left"/>
      </w:pPr>
      <w:r>
        <w:rPr>
          <w:color w:val="000000"/>
          <w:sz w:val="24"/>
          <w:szCs w:val="24"/>
        </w:rPr>
        <w:t xml:space="preserve">The interactive electronic library, a Library 2.0</w:t>
      </w:r>
    </w:p>
    <w:p>
      <w:pPr>
        <w:pBdr/>
        <w:spacing w:before="240" w:after="240" w:line="240" w:lineRule="auto"/>
        <w:ind w:left="0" w:right="0"/>
        <w:jc w:val="left"/>
      </w:pPr>
      <w:r>
        <w:rPr>
          <w:color w:val="000000"/>
          <w:sz w:val="24"/>
          <w:szCs w:val="24"/>
        </w:rPr>
        <w:t xml:space="preserve">In my thesis I analysed for libraries homepages, how they applicable to the web 2.0 services, namely Library 2.0.</w:t>
      </w:r>
      <w:r>
        <w:rPr>
          <w:color w:val="000000"/>
          <w:sz w:val="24"/>
          <w:szCs w:val="24"/>
        </w:rPr>
        <w:br/>
        <w:t xml:space="preserve">In the opening I wrote a shortly review to the web 1.0, then the web 2.0 applicantions.</w:t>
      </w:r>
      <w:r>
        <w:rPr>
          <w:color w:val="000000"/>
          <w:sz w:val="24"/>
          <w:szCs w:val="24"/>
        </w:rPr>
        <w:br/>
        <w:t xml:space="preserve">Then I analysed an american Darien Library, and a hungarian Bródy Sándor Megyei és Városi Könyvtár websites. And also I wrote the available services for a New York Public Libraries and the British Libraries homepages too.</w:t>
      </w:r>
      <w:r>
        <w:rPr>
          <w:color w:val="000000"/>
          <w:sz w:val="24"/>
          <w:szCs w:val="24"/>
        </w:rPr>
        <w:br/>
        <w:t xml:space="preserve">Nowadays the internet is bigger and bigger play a part to our lifes, therefor very important for the libraries homepages are keep abreast of the readerships needs, and more and more up to par, valid and easier useable websites are they worked.</w:t>
      </w:r>
      <w:r>
        <w:rPr>
          <w:color w:val="000000"/>
          <w:sz w:val="24"/>
          <w:szCs w:val="24"/>
        </w:rPr>
        <w:br/>
        <w:t xml:space="preserve">In my thesis on this reality I vould like to call for the home librarians attentions, together with via examples reveal, how made this electronic library in abroad.</w:t>
      </w:r>
      <w:r>
        <w:rPr>
          <w:color w:val="000000"/>
          <w:sz w:val="24"/>
          <w:szCs w:val="24"/>
        </w:rPr>
        <w:br/>
        <w:t xml:space="preserve">I hope, the hungarian libraries homepages this kind of ways on improve too, and prehaps they reach those story and quality that the Darien Library is now presented.</w:t>
      </w:r>
    </w:p>
    <w:p>
      <w:pPr>
        <w:pBdr/>
        <w:spacing w:before="240" w:after="240" w:line="240" w:lineRule="auto"/>
        <w:ind w:left="0" w:right="0"/>
        <w:jc w:val="left"/>
      </w:pPr>
      <w:r>
        <w:rPr>
          <w:color w:val="000000"/>
          <w:sz w:val="24"/>
          <w:szCs w:val="24"/>
        </w:rPr>
        <w:t xml:space="preserve">Supervisor: Dr. Judit Tóvári</w:t>
      </w:r>
      <w:r>
        <w:rPr>
          <w:color w:val="000000"/>
          <w:sz w:val="24"/>
          <w:szCs w:val="24"/>
        </w:rPr>
        <w:br/>
        <w:t xml:space="preserve">Status: professor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21749">
    <w:multiLevelType w:val="hybridMultilevel"/>
    <w:lvl w:ilvl="0" w:tplc="15288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21749">
    <w:abstractNumId w:val="561217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17339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