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ANNAMÁRIA LUPTÁK</w:t>
            </w:r>
          </w:p>
          <w:p w:rsidR="00C275A3" w:rsidRDefault="00A96AEC" w:rsidP="00C275A3">
            <w:pPr>
              <w:pStyle w:val="Hallgatokepzes"/>
            </w:pPr>
            <w:r>
              <w:t>cultural heritage studies</w:t>
            </w:r>
            <w:r>
              <w:br/>
            </w:r>
            <w:r w:rsidR="00E77B23">
              <w:t>MA, 4. semester</w:t>
            </w:r>
          </w:p>
          <w:p w:rsidR="00C265CE" w:rsidRPr="009E5FF1" w:rsidRDefault="00E77B23" w:rsidP="00C275A3">
            <w:pPr>
              <w:pStyle w:val="Hallgatokepzes"/>
              <w:rPr>
                <w:b/>
                <w:caps/>
              </w:rPr>
            </w:pPr>
            <w:r>
              <w:t>Eszterházy Károly College</w:t>
            </w:r>
            <w:r w:rsidR="00C275A3">
              <w:br/>
            </w:r>
            <w:r w:rsidR="00DB4822">
              <w:t>Faculty of Teacher Training and Knowledge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Judit Tóvári </w:t>
            </w:r>
          </w:p>
          <w:p w:rsidR="00DB4822" w:rsidRDefault="00DB4822" w:rsidP="00E11062">
            <w:pPr>
              <w:pStyle w:val="Konzulensek"/>
            </w:pPr>
            <w:r w:rsidRPr="00DB4822">
              <w:t>professor, EKF TKTK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literacy- and cultural supporting works of Eger church culture in the 18th century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 deal with the Eger church culture in the 18th century, I don't detail another groups. I give a picture how Eger revieved the centre of the region, what kind of influence the Catholic Church had, in what the city's bishops formed enduring one, who all obtained their education in Roman Collegium Germanicum Hungaricum and they were able to make good use of the got knowledge successfully. </w:t>
      </w:r>
    </w:p>
    <w:p>
      <w:pPr>
        <w:pBdr/>
        <w:spacing w:before="240" w:after="240" w:line="240" w:lineRule="auto"/>
        <w:ind w:left="0" w:right="0"/>
        <w:jc w:val="left"/>
      </w:pPr>
      <w:r>
        <w:rPr>
          <w:color w:val="000000"/>
          <w:sz w:val="24"/>
          <w:szCs w:val="24"/>
        </w:rPr>
        <w:t xml:space="preserve">Furthermore, I examine emphasises mode the book legacy of Androvics Miklós (1715-1777) Eger canon. My research sets out from Bitskey István (1941-) article appeared in 1974, in which he announces Androvics remained catalogue, taking the library of the departed canon into consideration. This amounts to 224 pieces of book itemized. The books his death Eszterházy Károly (1725-1799) a bishop bought it melted it into possession and the collection of his library under construction. I examined it in my paper how many were left of these books above in our days. I present it by way of his book legacy, the society obtained education with a how wide circle because of his church layer, their role not only their driving. My method basis the autopsia, that I made sure of him, which books belonged to the library of the canon. I made the research in Eger Church Library, Androvics books in the the Library of the Theological College have waited for an exploration yet.</w:t>
      </w:r>
    </w:p>
    <w:p>
      <w:pPr>
        <w:pBdr/>
        <w:spacing w:before="240" w:after="240" w:line="240" w:lineRule="auto"/>
        <w:ind w:left="0" w:right="0"/>
        <w:jc w:val="left"/>
      </w:pPr>
      <w:r>
        <w:rPr>
          <w:color w:val="000000"/>
          <w:sz w:val="24"/>
          <w:szCs w:val="24"/>
        </w:rPr>
        <w:br/>
        <w:t xml:space="preserve">From the book legacy verifiable, that the intellectual life had really developed on the rural areas only yet in the 18. century, it did not have a uniform national centre. The cities that managed considerable church strength belonged into the concept of the country mainly here, for example Eger.</w:t>
      </w:r>
    </w:p>
    <w:p>
      <w:pPr>
        <w:pBdr/>
        <w:spacing w:before="240" w:after="240" w:line="240" w:lineRule="auto"/>
        <w:ind w:left="0" w:right="0"/>
        <w:jc w:val="left"/>
      </w:pPr>
      <w:r>
        <w:rPr>
          <w:color w:val="000000"/>
          <w:sz w:val="24"/>
          <w:szCs w:val="24"/>
        </w:rPr>
        <w:br/>
        <w:t xml:space="preserve">I hope, with my paper I could contribute to the single slice of the 18. century Hungarian cultural history, and it managed to have to know got it the church layer culture approving activity, book collecting habits, and to dispel that commonplace</w:t>
      </w:r>
      <w:r>
        <w:rPr>
          <w:color w:val="000000"/>
          <w:sz w:val="24"/>
          <w:szCs w:val="24"/>
        </w:rPr>
        <w:br/>
        <w:t xml:space="preserve">that the Catholic priests collect and read only Catholic and religious books.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441911">
    <w:multiLevelType w:val="hybridMultilevel"/>
    <w:lvl w:ilvl="0" w:tplc="703573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441911">
    <w:abstractNumId w:val="224419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48085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