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MOLNÁR</w:t>
            </w:r>
          </w:p>
          <w:p w:rsidR="00C275A3" w:rsidRDefault="00A96AEC" w:rsidP="00C275A3">
            <w:pPr>
              <w:pStyle w:val="Hallgatokepzes"/>
            </w:pPr>
            <w:r>
              <w:t>chemistry BSc</w:t>
            </w:r>
            <w:r>
              <w:br/>
            </w:r>
            <w:r w:rsidR="00E77B23">
              <w:t>BSc, 4.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B. Tóth</w:t>
            </w:r>
          </w:p>
          <w:p w:rsidR="00DB4822" w:rsidRDefault="00DB4822" w:rsidP="00E11062">
            <w:pPr>
              <w:pStyle w:val="Konzulensek"/>
            </w:pPr>
            <w:r w:rsidRPr="00DB4822">
              <w:t>assistant professor ,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mycotoxins and metabolites accumulation in organism of Gallus gallus domesticus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Research relevant and important questions on the daily consumption of a large amount of basic food contamination occurring about. The animal husbandry and feeding culture changes during this period, the natural processes governing trends support both in the feed and animal husbandry, which is basically the process of organic farming scene outline. In particular, problems in organic farming and exponentially in the presence of different mycotoxins (Fusarium and Aspergillus) fungal infection arising out of and reproduction. In this management mode is not produced grain occurring fungi can produce the same toxin. Generally the mycotoxins produced by fungi secondary metabolites, which result from a variety of other fungal productive and may vary. The grain produced by fungi occurring mycotoxins of Deoxynivalenol, Nivalenol and Zearalenone, which may include the scope of the investigation.</w:t>
      </w:r>
      <w:r>
        <w:rPr>
          <w:color w:val="000000"/>
          <w:sz w:val="24"/>
          <w:szCs w:val="24"/>
        </w:rPr>
        <w:br/>
        <w:t xml:space="preserve">In the course of the chicken (Gallus gallus domesticus) is a natural way of feeding the food entering the commonly occurring mycotoxins analysis and detection of metabolites from mycotoxins of individuals with different bodies. The liquid tests, the identification system using UV (HPLC-UV) and mass spectrometry (HPLC-MS) detectors using appropriate analytical reversed-phase column after separation.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74596">
    <w:multiLevelType w:val="hybridMultilevel"/>
    <w:lvl w:ilvl="0" w:tplc="12869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74596">
    <w:abstractNumId w:val="732745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27615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