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SZABÓ</w:t>
            </w:r>
          </w:p>
          <w:p w:rsidR="00C275A3" w:rsidRDefault="00A96AEC" w:rsidP="00C275A3">
            <w:pPr>
              <w:pStyle w:val="Hallgatokepzes"/>
            </w:pPr>
            <w:r>
              <w:t>mathematics and chemistry BSc</w:t>
            </w:r>
            <w:r>
              <w:br/>
            </w:r>
            <w:r w:rsidR="00E77B23">
              <w:t>BSc, 8.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 Tóth</w:t>
            </w:r>
          </w:p>
          <w:p w:rsidR="00DB4822" w:rsidRDefault="00DB4822" w:rsidP="00E11062">
            <w:pPr>
              <w:pStyle w:val="Konzulensek"/>
            </w:pPr>
            <w:r w:rsidRPr="00DB4822">
              <w:t>assistant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Effect of ozone degradation of different mycotoxins</w:t>
      </w:r>
    </w:p>
    <w:p w:rsidR="00D71DF5" w:rsidRDefault="00D71DF5" w:rsidP="00AD2602">
      <w:pPr>
        <w:jc w:val="both"/>
      </w:pPr>
    </w:p>
    <w:p>
      <w:pPr>
        <w:pBdr/>
        <w:spacing w:before="240" w:after="240" w:line="240" w:lineRule="auto"/>
        <w:ind w:left="0" w:right="0"/>
        <w:jc w:val="left"/>
      </w:pPr>
      <w:r>
        <w:rPr>
          <w:color w:val="000000"/>
          <w:sz w:val="24"/>
          <w:szCs w:val="24"/>
        </w:rPr>
        <w:br/>
        <w:t xml:space="preserve">Mycotoxins are secondary metabolites of mould, that are capable of causing disease and death in humans and other animals.</w:t>
      </w:r>
      <w:r>
        <w:rPr>
          <w:color w:val="000000"/>
          <w:sz w:val="24"/>
          <w:szCs w:val="24"/>
        </w:rPr>
        <w:br/>
        <w:t xml:space="preserve">Mycotoxins are secondary metabolites of fungi, and found in our everyday foods. The total number of mycotoxins, estimated at about 300 to 500,000 pieces, of which only about 10-15 pieces of causing significant damage, poisonous toxins. Trichothecenes are very large family of chemically related mycotoxins produced by various species of Fusarium, and other mould. Trichothecenes (Type B: deoxynivalenol, nivalenol) contain sesquiterpene compounds. There would be lot of possibilities to abolish the amount of mycotoxins in the development of food crops, but unfortunately the harvested crops are often infected with the inadequate and incomplete because of interference. The harvested crops, such as the mycotoxin content of grains used in food commodities mainly concentrated in the outer part of the shell. To demolish or remove the toxin in the outer shell may be a good expedient to reduce contaminated grain’s toxins. The method is based on the oxidizing effect of ozone. The technique is simple and the produced ozone contact with the outer shell concentrated mycotoxins, which result in toxin loses its toxic effects and arise a new compound. There were used two different tecniques for ozone production, one of the corona-discharge technique, the other is the UV-C (germicide lamp) radiation.</w:t>
      </w:r>
      <w:r>
        <w:rPr>
          <w:color w:val="000000"/>
          <w:sz w:val="24"/>
          <w:szCs w:val="24"/>
        </w:rPr>
        <w:br/>
        <w:t xml:space="preserve">During the investigation Deoxynivalenol (DON), Nivalenol (NIV) and Zearalenon (ZEA) mycotoxins examined decomposition of ozone-enriched medium by HPLC-UV and HPLC-MS technique. The first trial of the pure toxin is determined degradation rate, then the changed of amount of toxin in the contaminated grain examined with three different toxins. Studied the decomposition product which arise the reaction of ozone and mycotoxin, which has essential chemical structure and properties of the resulting products because of possible toxicity.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28301">
    <w:multiLevelType w:val="hybridMultilevel"/>
    <w:lvl w:ilvl="0" w:tplc="15194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28301">
    <w:abstractNumId w:val="42028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391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