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ROFFA</w:t>
            </w:r>
          </w:p>
          <w:p w:rsidR="00C275A3" w:rsidRDefault="00A96AEC" w:rsidP="00C275A3">
            <w:pPr>
              <w:pStyle w:val="Hallgatokepzes"/>
            </w:pPr>
            <w:r>
              <w:t>ecology</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Leskó Gabriella</w:t>
            </w:r>
          </w:p>
          <w:p w:rsidR="00DB4822" w:rsidRDefault="00DB4822" w:rsidP="00E11062">
            <w:pPr>
              <w:pStyle w:val="Konzulensek"/>
            </w:pPr>
            <w:r w:rsidRPr="00DB4822">
              <w:t>adjunct,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comparission and examination of Tiszaújváros's mushroom species with Miskolc People's Garden's mushroom species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territory is Tiszaújváros (Until 1970 it was Tiszaszederkény, and until 1991 it was Lenin city), can be found on the Northern part of Hungary in Borsod Abaúj Zemplén county. Thirty-five kilometers from Miskolc. The city's current state is due to the heavy industrialization.</w:t>
      </w:r>
    </w:p>
    <w:p>
      <w:pPr>
        <w:pBdr/>
        <w:spacing w:before="240" w:after="240" w:line="240" w:lineRule="auto"/>
        <w:ind w:left="0" w:right="0"/>
        <w:jc w:val="left"/>
      </w:pPr>
      <w:r>
        <w:rPr>
          <w:color w:val="000000"/>
          <w:sz w:val="24"/>
          <w:szCs w:val="24"/>
        </w:rPr>
        <w:t xml:space="preserve">In my research I study the larger mushroom types, how often they appear, where, and the connection between the mushroom, and other plant life in a city territory.</w:t>
      </w:r>
    </w:p>
    <w:p>
      <w:pPr>
        <w:pBdr/>
        <w:spacing w:before="240" w:after="240" w:line="240" w:lineRule="auto"/>
        <w:ind w:left="0" w:right="0"/>
        <w:jc w:val="left"/>
      </w:pPr>
      <w:r>
        <w:rPr>
          <w:color w:val="000000"/>
          <w:sz w:val="24"/>
          <w:szCs w:val="24"/>
        </w:rPr>
        <w:t xml:space="preserve">The city suprisingly has many green territories, which provides a good breeding ground for a lot of mushroom types, because of this I created a map for it is important for us to see where the mushroom's locations are and what is the correlation. My detailed analysis starts from March of 2010 until the December of 2011, however I update my data continously.</w:t>
      </w:r>
    </w:p>
    <w:p>
      <w:pPr>
        <w:pBdr/>
        <w:spacing w:before="240" w:after="240" w:line="240" w:lineRule="auto"/>
        <w:ind w:left="0" w:right="0"/>
        <w:jc w:val="left"/>
      </w:pPr>
      <w:r>
        <w:rPr>
          <w:color w:val="000000"/>
          <w:sz w:val="24"/>
          <w:szCs w:val="24"/>
        </w:rPr>
        <w:t xml:space="preserve">I divided the city into two parts, the inner city's green area, and the outer city's green area. My research method is based on field surveys. During the surveys with the help of books I identified mushroom type, and photographed them. I created my mushroom map with the help of google maps</w:t>
      </w:r>
    </w:p>
    <w:p>
      <w:pPr>
        <w:pBdr/>
        <w:spacing w:before="240" w:after="240" w:line="240" w:lineRule="auto"/>
        <w:ind w:left="0" w:right="0"/>
        <w:jc w:val="left"/>
      </w:pPr>
      <w:r>
        <w:rPr>
          <w:color w:val="000000"/>
          <w:sz w:val="24"/>
          <w:szCs w:val="24"/>
        </w:rPr>
        <w:t xml:space="preserve">The interesting thing about the area that I surveyed is that the Amanita Vittadinii is there, which is a endangered species (2000ft/per mushroom). The mushroom is rare in Hungary, but in Tiszaújváros there can be dozens found in parts of the city both on the survey of 2010 and 2011. Which is suprising due to the fact that in 2011 was a very dry year, and the number of mushroom species fell, but the Amanaita's number did not fell in great number, however their location did change.</w:t>
      </w:r>
    </w:p>
    <w:p>
      <w:pPr>
        <w:pBdr/>
        <w:spacing w:before="240" w:after="240" w:line="240" w:lineRule="auto"/>
        <w:ind w:left="0" w:right="0"/>
        <w:jc w:val="left"/>
      </w:pPr>
      <w:r>
        <w:rPr>
          <w:color w:val="000000"/>
          <w:sz w:val="24"/>
          <w:szCs w:val="24"/>
        </w:rPr>
        <w:t xml:space="preserve">While gathering the required information for my thesis, I recieved information that in Miskolc a similar survey was being done by László Kaposvári. The comparisson between the two city's mushroom fauna was based on his data. I also compare Tiszaújváros's green areas based on inner and outer city location to highlight the varity within the city.</w:t>
      </w:r>
    </w:p>
    <w:p>
      <w:pPr>
        <w:pBdr/>
        <w:spacing w:before="240" w:after="240" w:line="240" w:lineRule="auto"/>
        <w:ind w:left="0" w:right="0"/>
        <w:jc w:val="left"/>
      </w:pPr>
      <w:r>
        <w:rPr>
          <w:color w:val="000000"/>
          <w:sz w:val="24"/>
          <w:szCs w:val="24"/>
        </w:rPr>
        <w:t xml:space="preserve">The aim of my thesis is to introduce and detail mushroom types, and to compare it with other cities, there by I would like to prove, that in the cities, numerous mushroom types exist, however because of the urbanization effect ,have appeared.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63499">
    <w:multiLevelType w:val="hybridMultilevel"/>
    <w:lvl w:ilvl="0" w:tplc="74679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63499">
    <w:abstractNumId w:val="66963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576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